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68A4" w14:textId="77777777" w:rsidR="00976D26" w:rsidRDefault="00976D26">
      <w:pPr>
        <w:pStyle w:val="form-e"/>
        <w:tabs>
          <w:tab w:val="clear" w:pos="0"/>
        </w:tabs>
      </w:pPr>
      <w:r>
        <w:t>Form 14E.1</w:t>
      </w:r>
    </w:p>
    <w:p w14:paraId="463750B1" w14:textId="77777777" w:rsidR="00976D26" w:rsidRDefault="00976D26">
      <w:pPr>
        <w:pStyle w:val="act-e"/>
        <w:tabs>
          <w:tab w:val="clear" w:pos="0"/>
        </w:tabs>
      </w:pPr>
      <w:r>
        <w:t>Courts of Justice Act</w:t>
      </w:r>
    </w:p>
    <w:p w14:paraId="531F6C78" w14:textId="77777777" w:rsidR="00976D26" w:rsidRDefault="00976D26">
      <w:pPr>
        <w:pStyle w:val="subject-e"/>
        <w:tabs>
          <w:tab w:val="clear" w:pos="0"/>
        </w:tabs>
      </w:pPr>
      <w:r>
        <w:t>notice of application under</w:t>
      </w:r>
      <w:r w:rsidRPr="0084262A">
        <w:t xml:space="preserve"> </w:t>
      </w:r>
      <w:r>
        <w:t xml:space="preserve">subsection 140(3) of the </w:t>
      </w:r>
      <w:r w:rsidRPr="009C5F5A">
        <w:rPr>
          <w:rStyle w:val="ovitalic"/>
        </w:rPr>
        <w:t>Courts of Justice Act</w:t>
      </w:r>
    </w:p>
    <w:p w14:paraId="77910D15" w14:textId="77777777" w:rsidR="00976D26" w:rsidRDefault="00976D26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12AFE880" w14:textId="1B3A8D3D" w:rsidR="00976D26" w:rsidRPr="00BA6A42" w:rsidRDefault="00A67042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left"/>
        <w:rPr>
          <w:i w:val="0"/>
          <w:iCs/>
        </w:rPr>
      </w:pPr>
      <w:r w:rsidRPr="00BA6A42">
        <w:rPr>
          <w:i w:val="0"/>
          <w:iCs/>
        </w:rPr>
        <w:t>[SEAL]</w:t>
      </w:r>
    </w:p>
    <w:p w14:paraId="0177325F" w14:textId="77777777" w:rsidR="00976D26" w:rsidRDefault="00976D26">
      <w:pPr>
        <w:pStyle w:val="zheadingx-e"/>
        <w:tabs>
          <w:tab w:val="clear" w:pos="0"/>
        </w:tabs>
        <w:spacing w:after="319"/>
      </w:pPr>
      <w:r>
        <w:t xml:space="preserve">notice of application </w:t>
      </w:r>
      <w:r w:rsidRPr="003748D8">
        <w:t xml:space="preserve">under subsection 140(3) of the </w:t>
      </w:r>
      <w:r w:rsidRPr="00AD3AB4">
        <w:rPr>
          <w:i/>
        </w:rPr>
        <w:t>Courts of Justice Act</w:t>
      </w:r>
    </w:p>
    <w:p w14:paraId="54D41F02" w14:textId="77777777" w:rsidR="00976D26" w:rsidRDefault="00976D26">
      <w:pPr>
        <w:pStyle w:val="zparanoindt-e"/>
        <w:spacing w:after="319"/>
      </w:pPr>
      <w:r>
        <w:t>TO THE ATTORNEY GENERAL OF ONTARIO AND THE RESPONDENT(S)</w:t>
      </w:r>
    </w:p>
    <w:p w14:paraId="68B667EB" w14:textId="77777777" w:rsidR="00976D26" w:rsidRDefault="00976D26">
      <w:pPr>
        <w:pStyle w:val="zparawtab-e"/>
        <w:spacing w:after="319"/>
      </w:pPr>
      <w:r>
        <w:tab/>
      </w:r>
      <w:r>
        <w:tab/>
        <w:t xml:space="preserve">AN APPLICATION UNDER SUBSECTION 140(3) OF THE </w:t>
      </w:r>
      <w:r>
        <w:rPr>
          <w:i/>
        </w:rPr>
        <w:t>COURTS OF JUSTICE ACT</w:t>
      </w:r>
      <w:r>
        <w:t xml:space="preserve"> HAS BEEN COMMENCED by the applicant.  The claim made by the applicant appears on the following page.</w:t>
      </w:r>
    </w:p>
    <w:p w14:paraId="38BD7FA8" w14:textId="77777777" w:rsidR="00976D26" w:rsidRDefault="00976D26" w:rsidP="00A41C31">
      <w:pPr>
        <w:pStyle w:val="zparawtab-e"/>
        <w:spacing w:after="319"/>
      </w:pPr>
      <w:r>
        <w:tab/>
      </w:r>
      <w:r>
        <w:tab/>
        <w:t xml:space="preserve">THIS APPLICATION </w:t>
      </w:r>
      <w:r w:rsidRPr="003748D8">
        <w:t xml:space="preserve">shall be heard in writing without </w:t>
      </w:r>
      <w:r>
        <w:t xml:space="preserve">the attendance of the </w:t>
      </w:r>
      <w:proofErr w:type="gramStart"/>
      <w:r>
        <w:t xml:space="preserve">parties, </w:t>
      </w:r>
      <w:r w:rsidRPr="003748D8">
        <w:t>unless</w:t>
      </w:r>
      <w:proofErr w:type="gramEnd"/>
      <w:r w:rsidRPr="003748D8">
        <w:t xml:space="preserve"> the court orders otherwise.</w:t>
      </w:r>
      <w:r>
        <w:t xml:space="preserve"> An order under subsection 140</w:t>
      </w:r>
      <w:r w:rsidRPr="003748D8">
        <w:t xml:space="preserve">(4) of the </w:t>
      </w:r>
      <w:r w:rsidRPr="003748D8">
        <w:rPr>
          <w:i/>
        </w:rPr>
        <w:t>Courts of Justice Act</w:t>
      </w:r>
      <w:r w:rsidRPr="003748D8">
        <w:t xml:space="preserve"> granting leave to institute or continue a proceeding, or rescinding an </w:t>
      </w:r>
      <w:r>
        <w:t>order made under subsection 140</w:t>
      </w:r>
      <w:r w:rsidRPr="003748D8">
        <w:t xml:space="preserve">(1) of that Act, </w:t>
      </w:r>
      <w:r w:rsidR="00994E55">
        <w:t xml:space="preserve">shall not be made </w:t>
      </w:r>
      <w:r w:rsidRPr="003748D8">
        <w:t xml:space="preserve">without </w:t>
      </w:r>
      <w:r>
        <w:t>an opportunity being provided to</w:t>
      </w:r>
      <w:r w:rsidRPr="003748D8">
        <w:t xml:space="preserve"> the Attorne</w:t>
      </w:r>
      <w:r>
        <w:t xml:space="preserve">y General of Ontario and the respondents </w:t>
      </w:r>
      <w:r w:rsidRPr="003748D8">
        <w:t>to serve and file a respondent’s application record and factum</w:t>
      </w:r>
      <w:r>
        <w:t>.</w:t>
      </w:r>
    </w:p>
    <w:p w14:paraId="58D72F57" w14:textId="77777777" w:rsidR="00A41C31" w:rsidRDefault="00A41C31">
      <w:pPr>
        <w:pStyle w:val="zparawtab-e"/>
        <w:spacing w:after="319"/>
      </w:pPr>
    </w:p>
    <w:p w14:paraId="523FF83E" w14:textId="77777777" w:rsidR="00A41C31" w:rsidRDefault="00A41C31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7B2341FB" w14:textId="77777777" w:rsidR="00A41C31" w:rsidRDefault="00A41C31">
      <w:pPr>
        <w:pStyle w:val="table-e"/>
        <w:tabs>
          <w:tab w:val="left" w:pos="7200"/>
        </w:tabs>
      </w:pPr>
      <w:r>
        <w:tab/>
        <w:t>Local registrar</w:t>
      </w:r>
    </w:p>
    <w:p w14:paraId="12A723C3" w14:textId="77777777" w:rsidR="00A41C31" w:rsidRDefault="00A41C31">
      <w:pPr>
        <w:pStyle w:val="table-e"/>
        <w:tabs>
          <w:tab w:val="left" w:pos="5040"/>
        </w:tabs>
      </w:pPr>
      <w:r>
        <w:tab/>
        <w:t>Address of</w:t>
      </w:r>
    </w:p>
    <w:p w14:paraId="3113A0C5" w14:textId="77777777" w:rsidR="00A41C31" w:rsidRDefault="00A41C31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590B707E" w14:textId="77777777" w:rsidR="00A41C31" w:rsidRDefault="00A41C31">
      <w:pPr>
        <w:pStyle w:val="table-e"/>
      </w:pPr>
    </w:p>
    <w:p w14:paraId="26E78431" w14:textId="77777777" w:rsidR="00A41C31" w:rsidRDefault="00A41C31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1AC70D4A" w14:textId="77777777" w:rsidR="00A41C31" w:rsidRDefault="00A41C31">
      <w:pPr>
        <w:spacing w:line="239" w:lineRule="exact"/>
        <w:rPr>
          <w:snapToGrid w:val="0"/>
        </w:rPr>
      </w:pPr>
    </w:p>
    <w:p w14:paraId="6155A047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</w:pPr>
      <w:r>
        <w:tab/>
      </w:r>
      <w:r>
        <w:tab/>
        <w:t>TO</w:t>
      </w:r>
      <w:r>
        <w:tab/>
        <w:t>Crown Law Office (Civil Law)</w:t>
      </w:r>
    </w:p>
    <w:p w14:paraId="2CF2C02D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</w:pPr>
      <w:r>
        <w:tab/>
      </w:r>
      <w:r>
        <w:tab/>
      </w:r>
      <w:r>
        <w:tab/>
        <w:t>Ministry of the Attorney General</w:t>
      </w:r>
    </w:p>
    <w:p w14:paraId="77C345E7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</w:pPr>
      <w:r>
        <w:t xml:space="preserve"> </w:t>
      </w:r>
      <w:r>
        <w:tab/>
      </w:r>
      <w:r>
        <w:tab/>
      </w:r>
      <w:r>
        <w:tab/>
        <w:t>720 Bay Street, 8</w:t>
      </w:r>
      <w:r w:rsidRPr="00274D07">
        <w:rPr>
          <w:vertAlign w:val="superscript"/>
        </w:rPr>
        <w:t>th</w:t>
      </w:r>
      <w:r>
        <w:t xml:space="preserve"> Floor </w:t>
      </w:r>
    </w:p>
    <w:p w14:paraId="195D9AAB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319"/>
      </w:pPr>
      <w:r>
        <w:tab/>
      </w:r>
      <w:r>
        <w:tab/>
      </w:r>
      <w:r>
        <w:tab/>
        <w:t xml:space="preserve">Toronto, Ontario </w:t>
      </w:r>
      <w:r w:rsidR="00CE0296">
        <w:t>M7A 2S9</w:t>
      </w:r>
    </w:p>
    <w:p w14:paraId="37034D64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(Names and addresses of </w:t>
      </w:r>
    </w:p>
    <w:p w14:paraId="14BCC2CF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0"/>
        <w:ind w:left="1195" w:hanging="119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lawyers</w:t>
      </w:r>
      <w:r w:rsidRPr="00AD3AB4">
        <w:rPr>
          <w:i/>
        </w:rPr>
        <w:t xml:space="preserve"> for all other parties and of all </w:t>
      </w:r>
    </w:p>
    <w:p w14:paraId="288A2BA2" w14:textId="77777777" w:rsidR="00A41C31" w:rsidRDefault="00A41C31" w:rsidP="00A41C31">
      <w:pPr>
        <w:pStyle w:val="zparawtab-e"/>
        <w:tabs>
          <w:tab w:val="left" w:pos="1196"/>
          <w:tab w:val="left" w:pos="1435"/>
          <w:tab w:val="left" w:pos="1913"/>
        </w:tabs>
        <w:spacing w:after="319"/>
        <w:ind w:left="1196" w:hanging="119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D3AB4">
        <w:rPr>
          <w:i/>
        </w:rPr>
        <w:t>other parties acting in person)</w:t>
      </w:r>
    </w:p>
    <w:p w14:paraId="57B8B4AD" w14:textId="77777777" w:rsidR="00A41C31" w:rsidRDefault="00A41C31">
      <w:pPr>
        <w:pStyle w:val="zheadingx-e"/>
        <w:spacing w:after="319"/>
      </w:pPr>
      <w:r>
        <w:t xml:space="preserve">application </w:t>
      </w:r>
      <w:r w:rsidRPr="003748D8">
        <w:t xml:space="preserve">under subsection 140(3) of the </w:t>
      </w:r>
      <w:r w:rsidRPr="00AD3AB4">
        <w:rPr>
          <w:i/>
        </w:rPr>
        <w:t>Courts of Justice Act</w:t>
      </w:r>
    </w:p>
    <w:p w14:paraId="63F82DFB" w14:textId="77777777" w:rsidR="00A41C31" w:rsidRDefault="00A41C31">
      <w:pPr>
        <w:pStyle w:val="zparawtab-e"/>
        <w:spacing w:after="319"/>
        <w:rPr>
          <w:i/>
        </w:rPr>
      </w:pPr>
      <w:r>
        <w:t>1.</w:t>
      </w:r>
      <w:r>
        <w:tab/>
      </w:r>
      <w:r>
        <w:tab/>
        <w:t xml:space="preserve">The applicant makes application for: </w:t>
      </w:r>
      <w:r>
        <w:rPr>
          <w:i/>
        </w:rPr>
        <w:t>(State here the precise relief claimed.)</w:t>
      </w:r>
    </w:p>
    <w:p w14:paraId="4308EDEB" w14:textId="77777777" w:rsidR="00A41C31" w:rsidRDefault="00A41C31">
      <w:pPr>
        <w:pStyle w:val="zparawtab-e"/>
        <w:spacing w:after="319"/>
        <w:rPr>
          <w:i/>
        </w:rPr>
      </w:pPr>
      <w:r>
        <w:t>2.</w:t>
      </w:r>
      <w:r>
        <w:tab/>
      </w:r>
      <w:r>
        <w:tab/>
        <w:t xml:space="preserve">The grounds for the application are: </w:t>
      </w:r>
      <w:r>
        <w:rPr>
          <w:i/>
        </w:rPr>
        <w:t>(Specify the grounds to be argued, including a reference to any statutory provision or rule to be relied on.)</w:t>
      </w:r>
    </w:p>
    <w:p w14:paraId="489C3440" w14:textId="77777777" w:rsidR="00A41C31" w:rsidRDefault="00A41C31">
      <w:pPr>
        <w:pStyle w:val="zparawtab-e"/>
        <w:spacing w:after="319"/>
        <w:rPr>
          <w:i/>
        </w:rPr>
      </w:pPr>
    </w:p>
    <w:p w14:paraId="2B8D59F6" w14:textId="77777777" w:rsidR="00A41C31" w:rsidRDefault="00A41C31">
      <w:pPr>
        <w:pStyle w:val="zparanoindt-e"/>
        <w:spacing w:after="319"/>
        <w:rPr>
          <w:i/>
        </w:rPr>
      </w:pPr>
      <w:r>
        <w:rPr>
          <w:i/>
        </w:rPr>
        <w:t>(Where the notice of application is to be served outside Ontario without a court order, state the facts and the specific provisions of Rule 17 relied on in support of such service.)</w:t>
      </w:r>
    </w:p>
    <w:p w14:paraId="68C0FC9E" w14:textId="77777777" w:rsidR="00A41C31" w:rsidRDefault="00A41C31">
      <w:pPr>
        <w:pStyle w:val="table-e"/>
        <w:tabs>
          <w:tab w:val="left" w:pos="4860"/>
        </w:tabs>
        <w:ind w:left="4867" w:hanging="4867"/>
        <w:rPr>
          <w:i/>
          <w:iCs/>
        </w:rPr>
      </w:pPr>
      <w:r>
        <w:rPr>
          <w:i/>
        </w:rPr>
        <w:t>(Date of issue)</w:t>
      </w:r>
      <w:r>
        <w:rPr>
          <w:i/>
        </w:rPr>
        <w:tab/>
        <w:t>(Name, address and telephone number of lawyer or applicant)</w:t>
      </w:r>
    </w:p>
    <w:p w14:paraId="4EA839D3" w14:textId="77777777" w:rsidR="00A41C31" w:rsidRDefault="00A41C31">
      <w:pPr>
        <w:pStyle w:val="footnote-e"/>
      </w:pPr>
    </w:p>
    <w:p w14:paraId="26BF3A3B" w14:textId="77777777" w:rsidR="00A41C31" w:rsidRDefault="00A41C31">
      <w:pPr>
        <w:pStyle w:val="footnote-e"/>
      </w:pPr>
      <w:r>
        <w:t>RCP-E 14E.1 (January 23, 2014)</w:t>
      </w:r>
    </w:p>
    <w:sectPr w:rsidR="00A41C3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556C" w14:textId="77777777" w:rsidR="00965CA0" w:rsidRDefault="00965CA0" w:rsidP="00965CA0">
      <w:r>
        <w:separator/>
      </w:r>
    </w:p>
  </w:endnote>
  <w:endnote w:type="continuationSeparator" w:id="0">
    <w:p w14:paraId="594A794E" w14:textId="77777777" w:rsidR="00965CA0" w:rsidRDefault="00965CA0" w:rsidP="0096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2406" w14:textId="77777777" w:rsidR="00965CA0" w:rsidRDefault="00965CA0" w:rsidP="00965CA0">
      <w:r>
        <w:separator/>
      </w:r>
    </w:p>
  </w:footnote>
  <w:footnote w:type="continuationSeparator" w:id="0">
    <w:p w14:paraId="4DC29218" w14:textId="77777777" w:rsidR="00965CA0" w:rsidRDefault="00965CA0" w:rsidP="0096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8D8"/>
    <w:rsid w:val="002A242E"/>
    <w:rsid w:val="00360B3E"/>
    <w:rsid w:val="003748D8"/>
    <w:rsid w:val="00676255"/>
    <w:rsid w:val="00965CA0"/>
    <w:rsid w:val="00976D26"/>
    <w:rsid w:val="00994E55"/>
    <w:rsid w:val="00A41C31"/>
    <w:rsid w:val="00A67042"/>
    <w:rsid w:val="00BA6A42"/>
    <w:rsid w:val="00CE0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499C38"/>
  <w15:chartTrackingRefBased/>
  <w15:docId w15:val="{8479EDED-D78C-4117-A7BC-5FA3EC8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customStyle="1" w:styleId="ovitalic">
    <w:name w:val="ovitalic"/>
    <w:rsid w:val="003748D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14E.1</vt:lpstr>
    </vt:vector>
  </TitlesOfParts>
  <Manager>Ventura, T.</Manager>
  <Company>MAG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14E.1</dc:title>
  <dc:subject>Form 14E.1, NOTICE OF APPLICATION UNDER SUBSECTION 140(3) OF THE COURTS OF JUSTICE ACT</dc:subject>
  <dc:creator>Rottman, M.</dc:creator>
  <cp:keywords/>
  <dc:description/>
  <cp:lastModifiedBy>Schell, Denise (MAG)</cp:lastModifiedBy>
  <cp:revision>4</cp:revision>
  <dcterms:created xsi:type="dcterms:W3CDTF">2021-11-10T17:53:00Z</dcterms:created>
  <dcterms:modified xsi:type="dcterms:W3CDTF">2022-02-01T19:25:00Z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2021-11-10T17:53:20Z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c99e4add-0545-4ee3-bdc0-ddeb369b1297</vt:lpwstr>
  </property>
  <property fmtid="{D5CDD505-2E9C-101B-9397-08002B2CF9AE}" pid="8" name="MSIP_Label_034a106e-6316-442c-ad35-738afd673d2b_ContentBits">
    <vt:lpwstr>0</vt:lpwstr>
  </property>
</Properties>
</file>