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5FC3" w14:textId="77777777" w:rsidR="00000000" w:rsidRDefault="00C94B53">
      <w:pPr>
        <w:pStyle w:val="form-f"/>
      </w:pPr>
      <w:r>
        <w:t>Formule 30C</w:t>
      </w:r>
    </w:p>
    <w:p w14:paraId="543D821F" w14:textId="77777777" w:rsidR="00000000" w:rsidRDefault="00C94B53">
      <w:pPr>
        <w:pStyle w:val="act-f"/>
      </w:pPr>
      <w:r>
        <w:t>Loi sur les tribunaux judiciaires</w:t>
      </w:r>
    </w:p>
    <w:p w14:paraId="56B5C7A3" w14:textId="77777777" w:rsidR="00000000" w:rsidRDefault="00C94B53">
      <w:pPr>
        <w:pStyle w:val="subject-f"/>
      </w:pPr>
      <w:r>
        <w:t>demande d’examen des documents</w:t>
      </w:r>
    </w:p>
    <w:p w14:paraId="16B89308" w14:textId="77777777" w:rsidR="00000000" w:rsidRDefault="00C94B53">
      <w:pPr>
        <w:pStyle w:val="zheading3-f"/>
        <w:spacing w:before="120"/>
        <w:rPr>
          <w:i/>
        </w:rPr>
      </w:pPr>
      <w:r>
        <w:rPr>
          <w:i/>
        </w:rPr>
        <w:t>(titre)</w:t>
      </w:r>
    </w:p>
    <w:p w14:paraId="41ED5314" w14:textId="77777777" w:rsidR="00000000" w:rsidRDefault="00C94B53">
      <w:pPr>
        <w:pStyle w:val="zheadingx-f"/>
      </w:pPr>
      <w:r>
        <w:t>demande d’examen des documents</w:t>
      </w:r>
    </w:p>
    <w:p w14:paraId="4898F072" w14:textId="77777777" w:rsidR="00000000" w:rsidRDefault="00C94B53">
      <w:pPr>
        <w:pStyle w:val="zparawtab-f"/>
        <w:rPr>
          <w:i/>
        </w:rPr>
      </w:pPr>
      <w:r>
        <w:tab/>
      </w:r>
      <w:r>
        <w:tab/>
        <w:t xml:space="preserve">Vous êtes prié(e) de produire, à des fins d’examen, tous les documents énumérés à l’annexe A de votre affidavit de documents </w:t>
      </w:r>
      <w:r>
        <w:rPr>
          <w:i/>
        </w:rPr>
        <w:t>(ou</w:t>
      </w:r>
      <w:r>
        <w:t xml:space="preserve"> les doc</w:t>
      </w:r>
      <w:r>
        <w:t>u</w:t>
      </w:r>
      <w:r>
        <w:t>m</w:t>
      </w:r>
      <w:r>
        <w:t xml:space="preserve">ents suivants visés à/au </w:t>
      </w:r>
      <w:r>
        <w:rPr>
          <w:i/>
        </w:rPr>
        <w:t>(préciser l’acte de procédure ou l’affidavit) :)</w:t>
      </w:r>
    </w:p>
    <w:p w14:paraId="2E4D1883" w14:textId="77777777" w:rsidR="00000000" w:rsidRDefault="00C94B53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000000" w14:paraId="23D86D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</w:tcPr>
          <w:p w14:paraId="5EB21DEC" w14:textId="77777777" w:rsidR="00000000" w:rsidRDefault="00C94B53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620" w:type="dxa"/>
          </w:tcPr>
          <w:p w14:paraId="7232D9BF" w14:textId="77777777" w:rsidR="00000000" w:rsidRDefault="00C94B53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la partie qui fait la demande ou de son avocat)</w:t>
            </w:r>
          </w:p>
        </w:tc>
      </w:tr>
    </w:tbl>
    <w:p w14:paraId="40F242B4" w14:textId="77777777" w:rsidR="00000000" w:rsidRDefault="00C94B53">
      <w:pPr>
        <w:spacing w:line="115" w:lineRule="exact"/>
        <w:rPr>
          <w:snapToGrid w:val="0"/>
          <w:lang w:val="fr-CA"/>
        </w:rPr>
      </w:pPr>
    </w:p>
    <w:p w14:paraId="28F5DA58" w14:textId="77777777" w:rsidR="00000000" w:rsidRDefault="00C94B53">
      <w:pPr>
        <w:pStyle w:val="zparanoindt-f"/>
        <w:rPr>
          <w:i/>
          <w:iCs/>
        </w:rPr>
      </w:pPr>
      <w:r>
        <w:t>DESTINATAIRE : </w:t>
      </w:r>
      <w:r>
        <w:rPr>
          <w:i/>
          <w:iCs/>
        </w:rPr>
        <w:t xml:space="preserve">(nom et adresse de la partie qui est priée de produire les documents </w:t>
      </w:r>
      <w:r>
        <w:rPr>
          <w:i/>
          <w:iCs/>
        </w:rPr>
        <w:t>ou de son avocat)</w:t>
      </w:r>
    </w:p>
    <w:p w14:paraId="7AC62B78" w14:textId="77777777" w:rsidR="00000000" w:rsidRDefault="00C94B53">
      <w:pPr>
        <w:pStyle w:val="footnote-f"/>
      </w:pPr>
      <w:r>
        <w:t>RCP-F 30C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447C" w14:textId="77777777" w:rsidR="00C94B53" w:rsidRDefault="00C94B53" w:rsidP="00C94B53">
      <w:r>
        <w:separator/>
      </w:r>
    </w:p>
  </w:endnote>
  <w:endnote w:type="continuationSeparator" w:id="0">
    <w:p w14:paraId="15429569" w14:textId="77777777" w:rsidR="00C94B53" w:rsidRDefault="00C94B53" w:rsidP="00C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B526" w14:textId="77777777" w:rsidR="00C94B53" w:rsidRDefault="00C94B53" w:rsidP="00C94B53">
      <w:r>
        <w:separator/>
      </w:r>
    </w:p>
  </w:footnote>
  <w:footnote w:type="continuationSeparator" w:id="0">
    <w:p w14:paraId="12ADC683" w14:textId="77777777" w:rsidR="00C94B53" w:rsidRDefault="00C94B53" w:rsidP="00C9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53"/>
    <w:rsid w:val="00C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C293C"/>
  <w15:chartTrackingRefBased/>
  <w15:docId w15:val="{08E3862E-08E3-4E9C-BBB4-D842F93A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30C Demande d’examen des documents</vt:lpstr>
    </vt:vector>
  </TitlesOfParts>
  <Company>Gouvernement de l’Ontario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30C Demande d’examen des documents</dc:title>
  <dc:subject>RCP-F 30C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2021-11-22T16:03:00Z</dcterms:created>
  <dcterms:modified xsi:type="dcterms:W3CDTF">2021-11-22T16:03:00Z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2021-11-22T16:03:37Z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5f14afe9-ff97-4646-b537-98fb9baf1ce2</vt:lpwstr>
  </property>
  <property fmtid="{D5CDD505-2E9C-101B-9397-08002B2CF9AE}" pid="8" name="MSIP_Label_034a106e-6316-442c-ad35-738afd673d2b_ContentBits">
    <vt:lpwstr>0</vt:lpwstr>
  </property>
</Properties>
</file>