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4BCF" w14:textId="77777777" w:rsidR="00000000" w:rsidRDefault="006E52DD">
      <w:pPr>
        <w:pStyle w:val="form-e"/>
      </w:pPr>
      <w:r>
        <w:t>Form 55G</w:t>
      </w:r>
    </w:p>
    <w:p w14:paraId="658C08E8" w14:textId="77777777" w:rsidR="00000000" w:rsidRDefault="006E52DD">
      <w:pPr>
        <w:pStyle w:val="act-e"/>
      </w:pPr>
      <w:r>
        <w:t>Courts of Justice Act</w:t>
      </w:r>
    </w:p>
    <w:p w14:paraId="483E9BC6" w14:textId="77777777" w:rsidR="00000000" w:rsidRDefault="006E52DD">
      <w:pPr>
        <w:pStyle w:val="subject-e"/>
      </w:pPr>
      <w:r>
        <w:t>interim report on sale</w:t>
      </w:r>
    </w:p>
    <w:p w14:paraId="24EADF8F" w14:textId="77777777" w:rsidR="00000000" w:rsidRDefault="006E52DD">
      <w:pPr>
        <w:pStyle w:val="zc-i-ul-e"/>
        <w:spacing w:before="240"/>
      </w:pPr>
      <w:r>
        <w:t>(General heading)</w:t>
      </w:r>
    </w:p>
    <w:p w14:paraId="618F489D" w14:textId="77777777" w:rsidR="00000000" w:rsidRDefault="006E52DD">
      <w:pPr>
        <w:pStyle w:val="zheadingx-e"/>
        <w:spacing w:after="319"/>
      </w:pPr>
      <w:r>
        <w:t>interim report on sale</w:t>
      </w:r>
    </w:p>
    <w:p w14:paraId="50E19CCE" w14:textId="77777777" w:rsidR="00000000" w:rsidRDefault="006E52DD">
      <w:pPr>
        <w:pStyle w:val="zparawtab-e"/>
        <w:spacing w:after="319"/>
      </w:pPr>
      <w:r>
        <w:tab/>
        <w:t>1.</w:t>
      </w:r>
      <w:r>
        <w:tab/>
        <w:t xml:space="preserve">In accordance with the order in this proceeding dated </w:t>
      </w:r>
      <w:r>
        <w:rPr>
          <w:i/>
        </w:rPr>
        <w:t xml:space="preserve">(date), </w:t>
      </w:r>
      <w:r>
        <w:t xml:space="preserve">in the presence of </w:t>
      </w:r>
      <w:r>
        <w:rPr>
          <w:i/>
        </w:rPr>
        <w:t>(or</w:t>
      </w:r>
      <w:r>
        <w:t xml:space="preserve"> after notice to</w:t>
      </w:r>
      <w:r>
        <w:rPr>
          <w:i/>
        </w:rPr>
        <w:t xml:space="preserve">) </w:t>
      </w:r>
      <w:r>
        <w:t>all parties concerned, I settled the form of an adverti</w:t>
      </w:r>
      <w:r>
        <w:t>sement and the conditions of sale for the sale of the property referred to in the judgment.</w:t>
      </w:r>
    </w:p>
    <w:p w14:paraId="7A4968A5" w14:textId="77777777" w:rsidR="00000000" w:rsidRDefault="006E52DD">
      <w:pPr>
        <w:pStyle w:val="zparawtab-e"/>
        <w:spacing w:after="319"/>
        <w:rPr>
          <w:i/>
        </w:rPr>
      </w:pPr>
      <w:r>
        <w:tab/>
        <w:t>2.</w:t>
      </w:r>
      <w:r>
        <w:tab/>
        <w:t xml:space="preserve">The advertisement was published as directed, and the property was offered for sale by public auction by me </w:t>
      </w:r>
      <w:r>
        <w:rPr>
          <w:i/>
        </w:rPr>
        <w:t xml:space="preserve">(or </w:t>
      </w:r>
      <w:r>
        <w:t>by</w:t>
      </w:r>
      <w:r>
        <w:rPr>
          <w:i/>
        </w:rPr>
        <w:t xml:space="preserve"> (name), </w:t>
      </w:r>
      <w:r>
        <w:t>an auctioneer appointed by me for that</w:t>
      </w:r>
      <w:r>
        <w:t xml:space="preserve"> purpose</w:t>
      </w:r>
      <w:r>
        <w:rPr>
          <w:i/>
        </w:rPr>
        <w:t xml:space="preserve">) </w:t>
      </w:r>
      <w:r>
        <w:t>on</w:t>
      </w:r>
      <w:r>
        <w:rPr>
          <w:i/>
        </w:rPr>
        <w:t xml:space="preserve"> (date).</w:t>
      </w:r>
    </w:p>
    <w:p w14:paraId="6D406BAA" w14:textId="77777777" w:rsidR="00000000" w:rsidRDefault="006E52DD">
      <w:pPr>
        <w:pStyle w:val="zparawtab-e"/>
        <w:tabs>
          <w:tab w:val="left" w:leader="dot" w:pos="3108"/>
        </w:tabs>
        <w:spacing w:after="319"/>
        <w:rPr>
          <w:i/>
        </w:rPr>
      </w:pPr>
      <w:r>
        <w:tab/>
        <w:t>3.</w:t>
      </w:r>
      <w:r>
        <w:tab/>
        <w:t xml:space="preserve">The sale was conducted in a fair, open and proper manner and </w:t>
      </w:r>
      <w:r>
        <w:rPr>
          <w:i/>
        </w:rPr>
        <w:t xml:space="preserve">(name) </w:t>
      </w:r>
      <w:r>
        <w:t>was declared the highest bidder for and became the purchaser of the property at the price of $</w:t>
      </w:r>
      <w:r>
        <w:tab/>
        <w:t xml:space="preserve">, payable as follows:  </w:t>
      </w:r>
      <w:r>
        <w:rPr>
          <w:i/>
        </w:rPr>
        <w:t>(Set out briefly the conditions of sale for p</w:t>
      </w:r>
      <w:r>
        <w:rPr>
          <w:i/>
        </w:rPr>
        <w:t>ayment of the purchase money.)</w:t>
      </w:r>
    </w:p>
    <w:p w14:paraId="5B6F3DFC" w14:textId="77777777" w:rsidR="00000000" w:rsidRDefault="006E52DD">
      <w:pPr>
        <w:pStyle w:val="table-e"/>
        <w:tabs>
          <w:tab w:val="left" w:pos="5760"/>
        </w:tabs>
      </w:pPr>
      <w:r>
        <w:rPr>
          <w:i/>
        </w:rPr>
        <w:t>(Date)</w:t>
      </w:r>
      <w:r>
        <w:rPr>
          <w:i/>
        </w:rPr>
        <w:tab/>
        <w:t>(Signature of referee</w:t>
      </w:r>
      <w:r>
        <w:t>)</w:t>
      </w:r>
    </w:p>
    <w:p w14:paraId="55A9D5AC" w14:textId="77777777" w:rsidR="00000000" w:rsidRDefault="006E52DD">
      <w:pPr>
        <w:spacing w:line="239" w:lineRule="exact"/>
        <w:rPr>
          <w:snapToGrid w:val="0"/>
        </w:rPr>
      </w:pPr>
    </w:p>
    <w:p w14:paraId="6F76FB40" w14:textId="77777777" w:rsidR="00000000" w:rsidRDefault="006E52DD">
      <w:pPr>
        <w:pStyle w:val="footnote-e"/>
      </w:pPr>
      <w:r>
        <w:t>RCP-E 55G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8AA0A" w14:textId="77777777" w:rsidR="006E52DD" w:rsidRDefault="006E52DD" w:rsidP="006E52DD">
      <w:r>
        <w:separator/>
      </w:r>
    </w:p>
  </w:endnote>
  <w:endnote w:type="continuationSeparator" w:id="0">
    <w:p w14:paraId="098343F8" w14:textId="77777777" w:rsidR="006E52DD" w:rsidRDefault="006E52DD" w:rsidP="006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BC1D" w14:textId="77777777" w:rsidR="006E52DD" w:rsidRDefault="006E52DD" w:rsidP="006E52DD">
      <w:r>
        <w:separator/>
      </w:r>
    </w:p>
  </w:footnote>
  <w:footnote w:type="continuationSeparator" w:id="0">
    <w:p w14:paraId="03A3D230" w14:textId="77777777" w:rsidR="006E52DD" w:rsidRDefault="006E52DD" w:rsidP="006E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2DD"/>
    <w:rsid w:val="006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45CF8"/>
  <w15:chartTrackingRefBased/>
  <w15:docId w15:val="{9A34F474-8F40-4472-B5A9-EE77C60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55G Interim Report on Sale</vt:lpstr>
    </vt:vector>
  </TitlesOfParts>
  <Company>Government of Ontario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55G Interim Report on Sale</dc:title>
  <dc:subject>RCP-E 55G (November 1, 2005)</dc:subject>
  <dc:creator>Civil Rules Committee</dc:creator>
  <cp:keywords/>
  <dc:description/>
  <cp:lastModifiedBy>Schell, Denise (MAG)</cp:lastModifiedBy>
  <cp:revision>2</cp:revision>
  <dcterms:created xsi:type="dcterms:W3CDTF">2021-11-16T21:14:00Z</dcterms:created>
  <dcterms:modified xsi:type="dcterms:W3CDTF">2021-11-16T21:14:00Z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2021-11-16T21:13:58Z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b9d945ba-a256-4003-9f62-819763ada3ba</vt:lpwstr>
  </property>
  <property fmtid="{D5CDD505-2E9C-101B-9397-08002B2CF9AE}" pid="8" name="MSIP_Label_034a106e-6316-442c-ad35-738afd673d2b_ContentBits">
    <vt:lpwstr>0</vt:lpwstr>
  </property>
</Properties>
</file>