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65F9" w14:textId="77777777" w:rsidR="00000000" w:rsidRDefault="00617FFC">
      <w:pPr>
        <w:pStyle w:val="form-f"/>
        <w:tabs>
          <w:tab w:val="clear" w:pos="0"/>
        </w:tabs>
      </w:pPr>
      <w:r>
        <w:t xml:space="preserve">Formule </w:t>
      </w:r>
      <w:proofErr w:type="spellStart"/>
      <w:r>
        <w:t>60I</w:t>
      </w:r>
      <w:proofErr w:type="spellEnd"/>
    </w:p>
    <w:p w14:paraId="7858C078" w14:textId="77777777" w:rsidR="00000000" w:rsidRDefault="00617FFC">
      <w:pPr>
        <w:pStyle w:val="act-f"/>
        <w:tabs>
          <w:tab w:val="clear" w:pos="0"/>
        </w:tabs>
      </w:pPr>
      <w:r>
        <w:t>Loi sur les tribunaux judiciaires</w:t>
      </w:r>
    </w:p>
    <w:p w14:paraId="7FDCB294" w14:textId="77777777" w:rsidR="00000000" w:rsidRDefault="00617FFC">
      <w:pPr>
        <w:pStyle w:val="subject-f"/>
        <w:tabs>
          <w:tab w:val="clear" w:pos="0"/>
        </w:tabs>
      </w:pPr>
      <w:r>
        <w:t>déclaration du tiers saisi</w:t>
      </w:r>
    </w:p>
    <w:p w14:paraId="50BBC2B0" w14:textId="77777777" w:rsidR="00000000" w:rsidRDefault="00617FFC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rPr>
          <w:i/>
          <w:iCs/>
        </w:rPr>
        <w:t>(Le créancier remplit le titre de la présente formule et celle-ci doit être annexée à l’avis de saisie-arrêt qui doit être signifié au tiers saisi avant la délivrance de l’avis.)</w:t>
      </w:r>
    </w:p>
    <w:p w14:paraId="4E28BB92" w14:textId="77777777" w:rsidR="00000000" w:rsidRDefault="00617FF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</w:pPr>
      <w:r>
        <w:t>(tit</w:t>
      </w:r>
      <w:r>
        <w:t xml:space="preserve">re identique à celui de la formule </w:t>
      </w:r>
      <w:proofErr w:type="spellStart"/>
      <w:r>
        <w:t>60H</w:t>
      </w:r>
      <w:proofErr w:type="spellEnd"/>
      <w:r>
        <w:t>)</w:t>
      </w:r>
    </w:p>
    <w:p w14:paraId="0BB09D85" w14:textId="77777777" w:rsidR="00000000" w:rsidRDefault="00617FFC">
      <w:pPr>
        <w:pStyle w:val="zheadingx-f"/>
        <w:tabs>
          <w:tab w:val="clear" w:pos="0"/>
        </w:tabs>
        <w:rPr>
          <w:b/>
        </w:rPr>
      </w:pPr>
      <w:r>
        <w:t>déclaration du tiers saisi</w:t>
      </w:r>
      <w:r>
        <w:rPr>
          <w:b/>
        </w:rPr>
        <w:br/>
      </w:r>
    </w:p>
    <w:p w14:paraId="1197A3C1" w14:textId="77777777" w:rsidR="00000000" w:rsidRDefault="00617FFC">
      <w:pPr>
        <w:pStyle w:val="zparawtab-f"/>
        <w:tabs>
          <w:tab w:val="left" w:leader="dot" w:pos="4782"/>
          <w:tab w:val="left" w:pos="9564"/>
        </w:tabs>
      </w:pPr>
      <w:r>
        <w:tab/>
        <w:t>1.</w:t>
      </w:r>
      <w:r>
        <w:tab/>
        <w:t xml:space="preserve">Je/Nous reconnais(sons) que je/nous suis (sommes) ou serai (serons) redevable(s) au débiteur et à un ou plusieurs autres cotitulaires d’une créance de la somme de </w:t>
      </w:r>
      <w:r>
        <w:tab/>
        <w:t xml:space="preserve"> $, exigible le </w:t>
      </w:r>
      <w:r>
        <w:rPr>
          <w:i/>
        </w:rPr>
        <w:t>(dat</w:t>
      </w:r>
      <w:r>
        <w:rPr>
          <w:i/>
        </w:rPr>
        <w:t>e)</w:t>
      </w:r>
      <w:r>
        <w:t>,</w:t>
      </w:r>
      <w:r>
        <w:rPr>
          <w:i/>
        </w:rPr>
        <w:t xml:space="preserve"> </w:t>
      </w:r>
      <w:r>
        <w:t>parce que</w:t>
      </w:r>
      <w:r>
        <w:rPr>
          <w:i/>
        </w:rPr>
        <w:t xml:space="preserve"> (donnez les raisons pour lesquelles vous devez de l’argent au débiteur ou au débiteur et à un ou plusieurs autres cotitulaires de la créance.  Si votre paiement est inférieur au montant pr</w:t>
      </w:r>
      <w:r>
        <w:rPr>
          <w:i/>
        </w:rPr>
        <w:t>é</w:t>
      </w:r>
      <w:r>
        <w:rPr>
          <w:i/>
        </w:rPr>
        <w:t>cisé à la ligne 4 de la présente disposition parce qu</w:t>
      </w:r>
      <w:r>
        <w:rPr>
          <w:i/>
        </w:rPr>
        <w:t>e la créance est exigible par le débiteur et par un ou plusieurs autres cotitulaires de celle-ci ou pour tout autre motif, donnez-en toutes les raisons.  Si vous devez un salaire au débiteur, précisez la fréquence des paiements faits au débiteur.  Précisez</w:t>
      </w:r>
      <w:r>
        <w:rPr>
          <w:i/>
        </w:rPr>
        <w:t xml:space="preserve"> le salaire brut du débiteur avant les retenues ainsi que le montant net de toutes les retenues et annexez une copie d’un bordereau de paie</w:t>
      </w:r>
      <w:r>
        <w:t>.)</w:t>
      </w:r>
    </w:p>
    <w:p w14:paraId="0171CB94" w14:textId="77777777" w:rsidR="00000000" w:rsidRDefault="00617FFC">
      <w:pPr>
        <w:pStyle w:val="zparawtab-f"/>
        <w:rPr>
          <w:i/>
        </w:rPr>
      </w:pPr>
      <w:r>
        <w:tab/>
      </w:r>
      <w:proofErr w:type="spellStart"/>
      <w:r>
        <w:t>1.1</w:t>
      </w:r>
      <w:proofErr w:type="spellEnd"/>
      <w:r>
        <w:tab/>
      </w:r>
      <w:r>
        <w:rPr>
          <w:i/>
        </w:rPr>
        <w:t>(Si la créance est exigible par le débiteur et par un ou plusieurs autres cotitulaires de celle</w:t>
      </w:r>
      <w:r>
        <w:t>-</w:t>
      </w:r>
      <w:r>
        <w:rPr>
          <w:i/>
        </w:rPr>
        <w:t>ci, cochez ic</w:t>
      </w:r>
      <w:r>
        <w:rPr>
          <w:i/>
        </w:rPr>
        <w:t xml:space="preserve">i </w:t>
      </w:r>
      <w:r>
        <w:rPr>
          <w:rFonts w:ascii="Symbols" w:hAnsi="Symbols"/>
        </w:rPr>
        <w:t>V</w:t>
      </w:r>
      <w:r>
        <w:rPr>
          <w:i/>
        </w:rPr>
        <w:t xml:space="preserve"> et donnez le renseignement dema</w:t>
      </w:r>
      <w:r>
        <w:rPr>
          <w:i/>
        </w:rPr>
        <w:t>n</w:t>
      </w:r>
      <w:r>
        <w:rPr>
          <w:i/>
        </w:rPr>
        <w:t>dé ci-dessous :)</w:t>
      </w:r>
    </w:p>
    <w:p w14:paraId="059BA38B" w14:textId="77777777" w:rsidR="00000000" w:rsidRDefault="00617FFC">
      <w:pPr>
        <w:pStyle w:val="zparanoindt-f"/>
        <w:tabs>
          <w:tab w:val="clear" w:pos="239"/>
          <w:tab w:val="clear" w:pos="279"/>
          <w:tab w:val="left" w:leader="dot" w:pos="3600"/>
          <w:tab w:val="left" w:leader="dot" w:pos="6000"/>
        </w:tabs>
      </w:pPr>
      <w:r>
        <w:rPr>
          <w:i/>
          <w:iCs/>
        </w:rPr>
        <w:t>Cotitulaire(s) de la créance (nom et adresse)</w:t>
      </w:r>
      <w:r>
        <w:t xml:space="preserve"> : </w:t>
      </w:r>
      <w:r>
        <w:tab/>
      </w:r>
      <w:r>
        <w:tab/>
      </w:r>
    </w:p>
    <w:p w14:paraId="3EDDB682" w14:textId="77777777" w:rsidR="00000000" w:rsidRDefault="00617FFC">
      <w:pPr>
        <w:pStyle w:val="zparawtab-f"/>
        <w:rPr>
          <w:i/>
        </w:rPr>
      </w:pPr>
      <w:r>
        <w:tab/>
        <w:t>2.</w:t>
      </w:r>
      <w:r>
        <w:tab/>
      </w:r>
      <w:r>
        <w:rPr>
          <w:i/>
        </w:rPr>
        <w:t>(Si vous ne devez aucune somme d’argent au débiteur, expliquez pourquoi.  Donnez tous les renseignements nécessaires pour expl</w:t>
      </w:r>
      <w:r>
        <w:rPr>
          <w:i/>
        </w:rPr>
        <w:t>i</w:t>
      </w:r>
      <w:r>
        <w:rPr>
          <w:i/>
        </w:rPr>
        <w:t>quer vos rapports fin</w:t>
      </w:r>
      <w:r>
        <w:rPr>
          <w:i/>
        </w:rPr>
        <w:t>anciers avec le débiteur.)</w:t>
      </w:r>
    </w:p>
    <w:p w14:paraId="5AAF623D" w14:textId="77777777" w:rsidR="00000000" w:rsidRDefault="00617FFC">
      <w:pPr>
        <w:pStyle w:val="zparawtab-f"/>
        <w:rPr>
          <w:i/>
        </w:rPr>
      </w:pPr>
      <w:r>
        <w:tab/>
        <w:t>3.</w:t>
      </w:r>
      <w:r>
        <w:tab/>
      </w:r>
      <w:r>
        <w:rPr>
          <w:i/>
        </w:rPr>
        <w:t>(Si vous avez reçu signification d’un autre avis de saisie-arrêt ou d’un bref d’exécution forcée contre le débiteur, donnez-en les pr</w:t>
      </w:r>
      <w:r>
        <w:rPr>
          <w:i/>
        </w:rPr>
        <w:t>é</w:t>
      </w:r>
      <w:r>
        <w:rPr>
          <w:i/>
        </w:rPr>
        <w:t>cisions.)</w:t>
      </w:r>
    </w:p>
    <w:p w14:paraId="1558A3EA" w14:textId="77777777" w:rsidR="00000000" w:rsidRDefault="00617FFC">
      <w:pPr>
        <w:pStyle w:val="table-f"/>
        <w:spacing w:after="319"/>
        <w:rPr>
          <w:i/>
        </w:rPr>
      </w:pPr>
      <w:r>
        <w:rPr>
          <w:i/>
        </w:rPr>
        <w:t>nom du créancier</w:t>
      </w:r>
      <w:r>
        <w:tab/>
      </w:r>
      <w:r>
        <w:rPr>
          <w:i/>
        </w:rPr>
        <w:t>lieu où se trouve le shérif</w:t>
      </w:r>
      <w:r>
        <w:tab/>
      </w:r>
      <w:r>
        <w:rPr>
          <w:i/>
        </w:rPr>
        <w:t>date de l’avis ou du bref</w:t>
      </w:r>
      <w:r>
        <w:tab/>
      </w:r>
      <w:r>
        <w:tab/>
      </w:r>
      <w:r>
        <w:rPr>
          <w:i/>
        </w:rPr>
        <w:t>date de l</w:t>
      </w:r>
      <w:r>
        <w:rPr>
          <w:i/>
        </w:rPr>
        <w:t>a signification</w:t>
      </w:r>
    </w:p>
    <w:p w14:paraId="0495151D" w14:textId="77777777" w:rsidR="00000000" w:rsidRDefault="00617FFC">
      <w:pPr>
        <w:pStyle w:val="zparawtab-f"/>
        <w:rPr>
          <w:i/>
        </w:rPr>
      </w:pPr>
      <w:r>
        <w:tab/>
        <w:t>4.</w:t>
      </w:r>
      <w:r>
        <w:tab/>
      </w:r>
      <w:r>
        <w:rPr>
          <w:i/>
        </w:rPr>
        <w:t>(Si vous avez reçu la signification en dehors de l’</w:t>
      </w:r>
      <w:proofErr w:type="spellStart"/>
      <w:r>
        <w:rPr>
          <w:i/>
        </w:rPr>
        <w:t>Ontario</w:t>
      </w:r>
      <w:proofErr w:type="spellEnd"/>
      <w:r>
        <w:rPr>
          <w:i/>
        </w:rPr>
        <w:t xml:space="preserve"> et que vous désirez contester ce fait parce que cette signification était co</w:t>
      </w:r>
      <w:r>
        <w:rPr>
          <w:i/>
        </w:rPr>
        <w:t>n</w:t>
      </w:r>
      <w:r>
        <w:rPr>
          <w:i/>
        </w:rPr>
        <w:t>traire aux règles, précisez votre objection</w:t>
      </w:r>
      <w:r>
        <w:t>.</w:t>
      </w:r>
      <w:r>
        <w:rPr>
          <w:i/>
        </w:rPr>
        <w:t>)</w:t>
      </w:r>
    </w:p>
    <w:p w14:paraId="6657A97D" w14:textId="77777777" w:rsidR="00000000" w:rsidRDefault="00617FFC">
      <w:pPr>
        <w:pStyle w:val="zparawtab-f"/>
        <w:rPr>
          <w:i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0"/>
        <w:gridCol w:w="5310"/>
      </w:tblGrid>
      <w:tr w:rsidR="00000000" w14:paraId="77843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 w:val="restart"/>
          </w:tcPr>
          <w:p w14:paraId="4C0E03D7" w14:textId="77777777" w:rsidR="00000000" w:rsidRDefault="00617FFC">
            <w:pPr>
              <w:pStyle w:val="table-e"/>
              <w:tabs>
                <w:tab w:val="left" w:leader="dot" w:pos="3600"/>
              </w:tabs>
              <w:spacing w:before="120"/>
            </w:pPr>
            <w:r>
              <w:t xml:space="preserve">date : </w:t>
            </w:r>
            <w:r>
              <w:tab/>
            </w:r>
          </w:p>
        </w:tc>
        <w:tc>
          <w:tcPr>
            <w:tcW w:w="5310" w:type="dxa"/>
          </w:tcPr>
          <w:p w14:paraId="50B62A5E" w14:textId="77777777" w:rsidR="00000000" w:rsidRDefault="00617FFC">
            <w:pPr>
              <w:pStyle w:val="table-e"/>
              <w:tabs>
                <w:tab w:val="left" w:pos="2016"/>
                <w:tab w:val="left" w:leader="dot" w:pos="5400"/>
              </w:tabs>
              <w:spacing w:before="120"/>
            </w:pPr>
            <w:r>
              <w:t xml:space="preserve">signature </w:t>
            </w:r>
            <w:proofErr w:type="spellStart"/>
            <w:r>
              <w:t>du</w:t>
            </w:r>
            <w:proofErr w:type="spellEnd"/>
            <w:r>
              <w:t xml:space="preserve"> tiers </w:t>
            </w:r>
            <w:proofErr w:type="spellStart"/>
            <w:r>
              <w:t>saisi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en son nom : </w:t>
            </w:r>
            <w:r>
              <w:tab/>
            </w:r>
            <w:r>
              <w:tab/>
            </w:r>
          </w:p>
        </w:tc>
      </w:tr>
      <w:tr w:rsidR="00000000" w14:paraId="14B516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vMerge/>
          </w:tcPr>
          <w:p w14:paraId="26DD38CE" w14:textId="77777777" w:rsidR="00000000" w:rsidRDefault="00617FFC">
            <w:pPr>
              <w:pStyle w:val="table-e"/>
              <w:tabs>
                <w:tab w:val="left" w:leader="dot" w:pos="4320"/>
              </w:tabs>
              <w:spacing w:before="120"/>
            </w:pPr>
          </w:p>
        </w:tc>
        <w:tc>
          <w:tcPr>
            <w:tcW w:w="5310" w:type="dxa"/>
          </w:tcPr>
          <w:p w14:paraId="0FD90C2F" w14:textId="77777777" w:rsidR="00000000" w:rsidRDefault="00617FFC">
            <w:pPr>
              <w:pStyle w:val="table-e"/>
              <w:tabs>
                <w:tab w:val="left" w:pos="2016"/>
                <w:tab w:val="left" w:leader="dot" w:pos="5400"/>
              </w:tabs>
              <w:spacing w:before="120"/>
            </w:pPr>
            <w:r>
              <w:t xml:space="preserve">nom </w:t>
            </w:r>
            <w:proofErr w:type="spellStart"/>
            <w:r>
              <w:t>du</w:t>
            </w:r>
            <w:proofErr w:type="spellEnd"/>
            <w:r>
              <w:t xml:space="preserve"> tiers </w:t>
            </w:r>
            <w:proofErr w:type="spellStart"/>
            <w:r>
              <w:t>saisi</w:t>
            </w:r>
            <w:proofErr w:type="spellEnd"/>
            <w:r>
              <w:t xml:space="preserve"> :</w:t>
            </w:r>
            <w:r>
              <w:tab/>
            </w:r>
            <w:r>
              <w:tab/>
            </w:r>
          </w:p>
        </w:tc>
      </w:tr>
      <w:tr w:rsidR="00000000" w14:paraId="7CAE0CC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50" w:type="dxa"/>
            <w:vMerge/>
          </w:tcPr>
          <w:p w14:paraId="02248C45" w14:textId="77777777" w:rsidR="00000000" w:rsidRDefault="00617FFC">
            <w:pPr>
              <w:pStyle w:val="table-e"/>
              <w:tabs>
                <w:tab w:val="left" w:leader="dot" w:pos="4320"/>
              </w:tabs>
              <w:spacing w:before="120"/>
            </w:pPr>
          </w:p>
        </w:tc>
        <w:tc>
          <w:tcPr>
            <w:tcW w:w="5310" w:type="dxa"/>
          </w:tcPr>
          <w:p w14:paraId="4F25EAD0" w14:textId="77777777" w:rsidR="00000000" w:rsidRDefault="00617FFC">
            <w:pPr>
              <w:pStyle w:val="table-e"/>
              <w:tabs>
                <w:tab w:val="left" w:pos="2016"/>
                <w:tab w:val="left" w:leader="dot" w:pos="5400"/>
              </w:tabs>
              <w:spacing w:before="120"/>
            </w:pPr>
            <w:proofErr w:type="spellStart"/>
            <w:r>
              <w:t>adresse</w:t>
            </w:r>
            <w:proofErr w:type="spellEnd"/>
            <w:r>
              <w:t xml:space="preserve"> :</w:t>
            </w:r>
            <w:r>
              <w:tab/>
            </w:r>
            <w:r>
              <w:tab/>
            </w:r>
          </w:p>
        </w:tc>
      </w:tr>
      <w:tr w:rsidR="00000000" w14:paraId="552B4384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50" w:type="dxa"/>
            <w:vMerge/>
          </w:tcPr>
          <w:p w14:paraId="3C2DD9C8" w14:textId="77777777" w:rsidR="00000000" w:rsidRDefault="00617FFC">
            <w:pPr>
              <w:pStyle w:val="table-e"/>
              <w:tabs>
                <w:tab w:val="left" w:leader="dot" w:pos="4320"/>
              </w:tabs>
              <w:spacing w:before="120"/>
            </w:pPr>
          </w:p>
        </w:tc>
        <w:tc>
          <w:tcPr>
            <w:tcW w:w="5310" w:type="dxa"/>
          </w:tcPr>
          <w:p w14:paraId="4608A83F" w14:textId="77777777" w:rsidR="00000000" w:rsidRDefault="00617FFC">
            <w:pPr>
              <w:pStyle w:val="table-e"/>
              <w:tabs>
                <w:tab w:val="left" w:pos="2016"/>
                <w:tab w:val="left" w:leader="dot" w:pos="5400"/>
              </w:tabs>
              <w:spacing w:before="120"/>
            </w:pPr>
            <w:r>
              <w:tab/>
            </w:r>
            <w:r>
              <w:tab/>
            </w:r>
          </w:p>
        </w:tc>
      </w:tr>
      <w:tr w:rsidR="00000000" w14:paraId="22719039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50" w:type="dxa"/>
            <w:vMerge/>
          </w:tcPr>
          <w:p w14:paraId="77C9F57E" w14:textId="77777777" w:rsidR="00000000" w:rsidRDefault="00617FFC">
            <w:pPr>
              <w:pStyle w:val="table-e"/>
              <w:tabs>
                <w:tab w:val="left" w:leader="dot" w:pos="4320"/>
              </w:tabs>
              <w:spacing w:before="120"/>
            </w:pPr>
          </w:p>
        </w:tc>
        <w:tc>
          <w:tcPr>
            <w:tcW w:w="5310" w:type="dxa"/>
          </w:tcPr>
          <w:p w14:paraId="19DBDB1C" w14:textId="77777777" w:rsidR="00000000" w:rsidRDefault="00617FFC">
            <w:pPr>
              <w:pStyle w:val="table-e"/>
              <w:tabs>
                <w:tab w:val="left" w:pos="2016"/>
                <w:tab w:val="left" w:leader="dot" w:pos="5400"/>
              </w:tabs>
              <w:spacing w:before="120"/>
            </w:pPr>
            <w:r>
              <w:tab/>
            </w:r>
            <w:r>
              <w:tab/>
            </w:r>
          </w:p>
        </w:tc>
      </w:tr>
      <w:tr w:rsidR="00000000" w14:paraId="500B7D89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50" w:type="dxa"/>
            <w:vMerge/>
          </w:tcPr>
          <w:p w14:paraId="79B6A662" w14:textId="77777777" w:rsidR="00000000" w:rsidRDefault="00617FFC">
            <w:pPr>
              <w:pStyle w:val="table-e"/>
              <w:tabs>
                <w:tab w:val="left" w:leader="dot" w:pos="4320"/>
              </w:tabs>
              <w:spacing w:before="120"/>
            </w:pPr>
          </w:p>
        </w:tc>
        <w:tc>
          <w:tcPr>
            <w:tcW w:w="5310" w:type="dxa"/>
          </w:tcPr>
          <w:p w14:paraId="6F19E8F9" w14:textId="77777777" w:rsidR="00000000" w:rsidRDefault="00617FFC">
            <w:pPr>
              <w:pStyle w:val="table-e"/>
              <w:tabs>
                <w:tab w:val="left" w:pos="2016"/>
                <w:tab w:val="left" w:leader="dot" w:pos="5400"/>
              </w:tabs>
              <w:spacing w:before="120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  <w:r>
              <w:t xml:space="preserve"> :</w:t>
            </w:r>
            <w:r>
              <w:tab/>
            </w:r>
            <w:r>
              <w:tab/>
            </w:r>
          </w:p>
        </w:tc>
      </w:tr>
    </w:tbl>
    <w:p w14:paraId="63DBCBF5" w14:textId="77777777" w:rsidR="00000000" w:rsidRDefault="00617FFC">
      <w:pPr>
        <w:pStyle w:val="table-f"/>
        <w:spacing w:after="319"/>
      </w:pPr>
    </w:p>
    <w:p w14:paraId="022C5205" w14:textId="77777777" w:rsidR="00000000" w:rsidRDefault="00617FFC">
      <w:pPr>
        <w:pStyle w:val="footnote-f"/>
      </w:pPr>
      <w:r>
        <w:t xml:space="preserve">RCP-F </w:t>
      </w:r>
      <w:proofErr w:type="spellStart"/>
      <w:r>
        <w:t>60I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BB9B" w14:textId="77777777" w:rsidR="00617FFC" w:rsidRDefault="00617FFC" w:rsidP="00617FFC">
      <w:r>
        <w:separator/>
      </w:r>
    </w:p>
  </w:endnote>
  <w:endnote w:type="continuationSeparator" w:id="0">
    <w:p w14:paraId="782FF8DA" w14:textId="77777777" w:rsidR="00617FFC" w:rsidRDefault="00617FFC" w:rsidP="006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0168C" w14:textId="77777777" w:rsidR="00617FFC" w:rsidRDefault="00617FFC" w:rsidP="00617FFC">
      <w:r>
        <w:separator/>
      </w:r>
    </w:p>
  </w:footnote>
  <w:footnote w:type="continuationSeparator" w:id="0">
    <w:p w14:paraId="3DE2B55F" w14:textId="77777777" w:rsidR="00617FFC" w:rsidRDefault="00617FFC" w:rsidP="0061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FFC"/>
    <w:rsid w:val="006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3B44E"/>
  <w15:chartTrackingRefBased/>
  <w15:docId w15:val="{4645E3A3-1ECE-4702-A0D8-7548740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60I Déclaration du tiers saisi</vt:lpstr>
    </vt:vector>
  </TitlesOfParts>
  <Company>Gouvernement de l’Ontario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60I Déclaration du tiers saisi</dc:title>
  <dc:subject>RCP-F 60I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2021-11-22T18:24:00Z</dcterms:created>
  <dcterms:modified xsi:type="dcterms:W3CDTF">2021-11-22T18:24:00Z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2021-11-22T18:23:52Z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d5513215-fda7-456c-959a-c29fed10cf9b</vt:lpwstr>
  </property>
  <property fmtid="{D5CDD505-2E9C-101B-9397-08002B2CF9AE}" pid="8" name="MSIP_Label_034a106e-6316-442c-ad35-738afd673d2b_ContentBits">
    <vt:lpwstr>0</vt:lpwstr>
  </property>
</Properties>
</file>