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CB7C0" w14:textId="77777777" w:rsidR="00637B24" w:rsidRPr="00072AC5" w:rsidRDefault="00637B24" w:rsidP="00442B66">
      <w:pPr>
        <w:pStyle w:val="form-f"/>
        <w:tabs>
          <w:tab w:val="clear" w:pos="0"/>
        </w:tabs>
        <w:spacing w:line="240" w:lineRule="auto"/>
        <w:rPr>
          <w:sz w:val="24"/>
          <w:szCs w:val="24"/>
        </w:rPr>
      </w:pPr>
      <w:r w:rsidRPr="00072AC5">
        <w:rPr>
          <w:sz w:val="24"/>
          <w:szCs w:val="24"/>
        </w:rPr>
        <w:t>Formule 65A</w:t>
      </w:r>
    </w:p>
    <w:p w14:paraId="25422648" w14:textId="77777777" w:rsidR="00637B24" w:rsidRPr="00072AC5" w:rsidRDefault="00637B24" w:rsidP="00442B66">
      <w:pPr>
        <w:pStyle w:val="act-f"/>
        <w:tabs>
          <w:tab w:val="clear" w:pos="0"/>
        </w:tabs>
        <w:spacing w:line="240" w:lineRule="auto"/>
        <w:rPr>
          <w:sz w:val="24"/>
          <w:szCs w:val="24"/>
        </w:rPr>
      </w:pPr>
      <w:r w:rsidRPr="00072AC5">
        <w:rPr>
          <w:sz w:val="24"/>
          <w:szCs w:val="24"/>
        </w:rPr>
        <w:t>Loi sur les tribunaux judiciaires</w:t>
      </w:r>
    </w:p>
    <w:p w14:paraId="75C35059" w14:textId="77777777" w:rsidR="00637B24" w:rsidRPr="00072AC5" w:rsidRDefault="00637B24" w:rsidP="00442B66">
      <w:pPr>
        <w:pStyle w:val="subject-f"/>
        <w:tabs>
          <w:tab w:val="clear" w:pos="0"/>
        </w:tabs>
        <w:spacing w:line="240" w:lineRule="auto"/>
        <w:rPr>
          <w:sz w:val="24"/>
          <w:szCs w:val="24"/>
        </w:rPr>
      </w:pPr>
      <w:r w:rsidRPr="00072AC5">
        <w:rPr>
          <w:sz w:val="24"/>
          <w:szCs w:val="24"/>
        </w:rPr>
        <w:t>jugement pour l’administration d’une succession</w:t>
      </w:r>
    </w:p>
    <w:p w14:paraId="60EE6F60" w14:textId="77777777" w:rsidR="00637B24" w:rsidRPr="00072AC5" w:rsidRDefault="00637B24" w:rsidP="00442B66">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jc w:val="right"/>
        <w:rPr>
          <w:sz w:val="24"/>
          <w:szCs w:val="24"/>
        </w:rPr>
      </w:pPr>
      <w:r w:rsidRPr="00072AC5">
        <w:rPr>
          <w:sz w:val="24"/>
          <w:szCs w:val="24"/>
        </w:rPr>
        <w:t>(n</w:t>
      </w:r>
      <w:r w:rsidRPr="00072AC5">
        <w:rPr>
          <w:sz w:val="24"/>
          <w:szCs w:val="24"/>
          <w:vertAlign w:val="superscript"/>
        </w:rPr>
        <w:t>o</w:t>
      </w:r>
      <w:r w:rsidRPr="00072AC5">
        <w:rPr>
          <w:sz w:val="24"/>
          <w:szCs w:val="24"/>
        </w:rPr>
        <w:t xml:space="preserve"> du dossier de la cour)</w:t>
      </w:r>
    </w:p>
    <w:p w14:paraId="36339842" w14:textId="77777777" w:rsidR="00637B24" w:rsidRPr="00072AC5" w:rsidRDefault="00637B24" w:rsidP="00442B66">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center"/>
        <w:rPr>
          <w:sz w:val="24"/>
          <w:szCs w:val="24"/>
        </w:rPr>
      </w:pPr>
      <w:r w:rsidRPr="00072AC5">
        <w:rPr>
          <w:sz w:val="24"/>
          <w:szCs w:val="24"/>
        </w:rPr>
        <w:t>(tribunal)</w:t>
      </w:r>
    </w:p>
    <w:p w14:paraId="7464E268" w14:textId="77777777" w:rsidR="00637B24" w:rsidRPr="00072AC5" w:rsidRDefault="00637B24" w:rsidP="00442B66">
      <w:pPr>
        <w:pStyle w:val="zcourt-f"/>
        <w:tabs>
          <w:tab w:val="clear" w:pos="0"/>
          <w:tab w:val="clear" w:pos="1080"/>
          <w:tab w:val="clear" w:pos="2160"/>
          <w:tab w:val="clear" w:pos="3240"/>
          <w:tab w:val="clear" w:pos="4320"/>
          <w:tab w:val="clear" w:pos="5400"/>
          <w:tab w:val="clear" w:pos="648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left" w:pos="5760"/>
        </w:tabs>
        <w:spacing w:line="240" w:lineRule="auto"/>
        <w:rPr>
          <w:sz w:val="24"/>
          <w:szCs w:val="24"/>
        </w:rPr>
      </w:pPr>
      <w:r w:rsidRPr="00072AC5">
        <w:rPr>
          <w:sz w:val="24"/>
          <w:szCs w:val="24"/>
        </w:rPr>
        <w:t>(nom du juge ou de l’officier de justice)</w:t>
      </w:r>
      <w:r w:rsidR="00442B66" w:rsidRPr="00072AC5">
        <w:rPr>
          <w:sz w:val="24"/>
          <w:szCs w:val="24"/>
        </w:rPr>
        <w:tab/>
      </w:r>
      <w:r w:rsidR="00442B66" w:rsidRPr="00072AC5">
        <w:rPr>
          <w:sz w:val="24"/>
          <w:szCs w:val="24"/>
        </w:rPr>
        <w:tab/>
      </w:r>
      <w:r w:rsidRPr="00072AC5">
        <w:rPr>
          <w:sz w:val="24"/>
          <w:szCs w:val="24"/>
        </w:rPr>
        <w:t>(jour et date du jugement)</w:t>
      </w:r>
    </w:p>
    <w:p w14:paraId="5D4EA617" w14:textId="62944C4C" w:rsidR="00637B24" w:rsidRPr="00072AC5" w:rsidRDefault="002000A3" w:rsidP="009E546D">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240" w:line="240" w:lineRule="auto"/>
        <w:rPr>
          <w:i w:val="0"/>
          <w:iCs/>
          <w:sz w:val="24"/>
          <w:szCs w:val="24"/>
        </w:rPr>
      </w:pPr>
      <w:r w:rsidRPr="00072AC5">
        <w:rPr>
          <w:i w:val="0"/>
          <w:iCs/>
          <w:sz w:val="24"/>
          <w:szCs w:val="24"/>
        </w:rPr>
        <w:t>[SCEAU]</w:t>
      </w:r>
    </w:p>
    <w:p w14:paraId="2D46B95E" w14:textId="77777777" w:rsidR="00637B24" w:rsidRPr="00072AC5" w:rsidRDefault="00637B24" w:rsidP="00442B66">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center"/>
        <w:rPr>
          <w:sz w:val="24"/>
          <w:szCs w:val="24"/>
        </w:rPr>
      </w:pPr>
      <w:r w:rsidRPr="00072AC5">
        <w:rPr>
          <w:sz w:val="24"/>
          <w:szCs w:val="24"/>
        </w:rPr>
        <w:t>(intitulé de l’instance)</w:t>
      </w:r>
    </w:p>
    <w:p w14:paraId="0D420C0A" w14:textId="77777777" w:rsidR="00637B24" w:rsidRPr="00072AC5" w:rsidRDefault="00637B24" w:rsidP="00442B66">
      <w:pPr>
        <w:pStyle w:val="zheadingx-f"/>
        <w:tabs>
          <w:tab w:val="clear" w:pos="0"/>
        </w:tabs>
        <w:spacing w:line="240" w:lineRule="auto"/>
        <w:rPr>
          <w:sz w:val="24"/>
          <w:szCs w:val="24"/>
        </w:rPr>
      </w:pPr>
      <w:r w:rsidRPr="00072AC5">
        <w:rPr>
          <w:sz w:val="24"/>
          <w:szCs w:val="24"/>
        </w:rPr>
        <w:t>jugement</w:t>
      </w:r>
    </w:p>
    <w:p w14:paraId="39D49AA6" w14:textId="77777777" w:rsidR="00637B24" w:rsidRPr="00072AC5" w:rsidRDefault="00637B24" w:rsidP="00442B66">
      <w:pPr>
        <w:pStyle w:val="zcourt-f"/>
        <w:spacing w:line="240" w:lineRule="auto"/>
        <w:rPr>
          <w:sz w:val="24"/>
          <w:szCs w:val="24"/>
        </w:rPr>
      </w:pPr>
      <w:r w:rsidRPr="00072AC5">
        <w:rPr>
          <w:sz w:val="24"/>
          <w:szCs w:val="24"/>
        </w:rPr>
        <w:t>(Énoncé conformément à la formule 59B)</w:t>
      </w:r>
    </w:p>
    <w:p w14:paraId="2C3DA2EE" w14:textId="77777777" w:rsidR="00637B24" w:rsidRPr="00072AC5" w:rsidRDefault="00637B24" w:rsidP="00442B66">
      <w:pPr>
        <w:pStyle w:val="zparawtab-f"/>
        <w:tabs>
          <w:tab w:val="left" w:pos="6934"/>
        </w:tabs>
        <w:spacing w:line="240" w:lineRule="auto"/>
        <w:rPr>
          <w:sz w:val="24"/>
          <w:szCs w:val="24"/>
        </w:rPr>
      </w:pPr>
      <w:r w:rsidRPr="00072AC5">
        <w:rPr>
          <w:sz w:val="24"/>
          <w:szCs w:val="24"/>
        </w:rPr>
        <w:t>1.</w:t>
      </w:r>
      <w:r w:rsidRPr="00072AC5">
        <w:rPr>
          <w:sz w:val="24"/>
          <w:szCs w:val="24"/>
        </w:rPr>
        <w:tab/>
      </w:r>
      <w:r w:rsidRPr="00072AC5">
        <w:rPr>
          <w:sz w:val="24"/>
          <w:szCs w:val="24"/>
        </w:rPr>
        <w:tab/>
        <w:t xml:space="preserve">LE TRIBUNAL ORDONNE ET JUGE que soient menées les enquêtes nécessaires, que soit établi l’état des comptes, que soient liquidés les dépens et que soient prises des mesures par le </w:t>
      </w:r>
      <w:r w:rsidR="00CE1640" w:rsidRPr="00072AC5">
        <w:rPr>
          <w:sz w:val="24"/>
          <w:szCs w:val="24"/>
        </w:rPr>
        <w:t>juge associé</w:t>
      </w:r>
      <w:r w:rsidR="00CE1640" w:rsidRPr="00072AC5">
        <w:rPr>
          <w:i/>
          <w:sz w:val="24"/>
          <w:szCs w:val="24"/>
        </w:rPr>
        <w:t xml:space="preserve"> </w:t>
      </w:r>
      <w:r w:rsidRPr="00072AC5">
        <w:rPr>
          <w:i/>
          <w:sz w:val="24"/>
          <w:szCs w:val="24"/>
        </w:rPr>
        <w:t>(ou</w:t>
      </w:r>
      <w:r w:rsidRPr="00072AC5">
        <w:rPr>
          <w:sz w:val="24"/>
          <w:szCs w:val="24"/>
        </w:rPr>
        <w:t xml:space="preserve"> </w:t>
      </w:r>
      <w:r w:rsidRPr="00072AC5">
        <w:rPr>
          <w:i/>
          <w:sz w:val="24"/>
          <w:szCs w:val="24"/>
        </w:rPr>
        <w:t>la mention appropriée)</w:t>
      </w:r>
      <w:r w:rsidRPr="00072AC5">
        <w:rPr>
          <w:sz w:val="24"/>
          <w:szCs w:val="24"/>
        </w:rPr>
        <w:t xml:space="preserve"> à/au </w:t>
      </w:r>
      <w:r w:rsidRPr="00072AC5">
        <w:rPr>
          <w:i/>
          <w:sz w:val="24"/>
          <w:szCs w:val="24"/>
        </w:rPr>
        <w:t>(lieu)</w:t>
      </w:r>
      <w:r w:rsidRPr="00072AC5">
        <w:rPr>
          <w:sz w:val="24"/>
          <w:szCs w:val="24"/>
        </w:rPr>
        <w:t xml:space="preserve"> en vue de l’administration et de la liquidation définitive de la succession de </w:t>
      </w:r>
      <w:r w:rsidRPr="00072AC5">
        <w:rPr>
          <w:i/>
          <w:sz w:val="24"/>
          <w:szCs w:val="24"/>
        </w:rPr>
        <w:t>(nom du défunt)</w:t>
      </w:r>
      <w:r w:rsidRPr="00072AC5">
        <w:rPr>
          <w:sz w:val="24"/>
          <w:szCs w:val="24"/>
        </w:rPr>
        <w:t xml:space="preserve"> et du rajustement des droits de toutes les parties qui ont un droit sur les biens.</w:t>
      </w:r>
    </w:p>
    <w:p w14:paraId="53A04905" w14:textId="77777777" w:rsidR="00637B24" w:rsidRPr="00072AC5" w:rsidRDefault="00637B24" w:rsidP="00442B66">
      <w:pPr>
        <w:pStyle w:val="zparawtab-f"/>
        <w:tabs>
          <w:tab w:val="left" w:pos="6934"/>
        </w:tabs>
        <w:spacing w:line="240" w:lineRule="auto"/>
        <w:rPr>
          <w:sz w:val="24"/>
          <w:szCs w:val="24"/>
        </w:rPr>
      </w:pPr>
      <w:r w:rsidRPr="00072AC5">
        <w:rPr>
          <w:sz w:val="24"/>
          <w:szCs w:val="24"/>
        </w:rPr>
        <w:t>2.</w:t>
      </w:r>
      <w:r w:rsidRPr="00072AC5">
        <w:rPr>
          <w:sz w:val="24"/>
          <w:szCs w:val="24"/>
        </w:rPr>
        <w:tab/>
      </w:r>
      <w:r w:rsidRPr="00072AC5">
        <w:rPr>
          <w:sz w:val="24"/>
          <w:szCs w:val="24"/>
        </w:rPr>
        <w:tab/>
        <w:t>LE TRIBUNAL ORDONNE ET JUGE que soit consigné au tribunal, au crédit de la présente instance, le solde que le demandeur ou l’(les) intimé(s) doit (doivent) à la succession, sous réserve d’une autre ordonnance du tribunal.</w:t>
      </w:r>
    </w:p>
    <w:p w14:paraId="471E265F" w14:textId="77777777" w:rsidR="00637B24" w:rsidRPr="00072AC5" w:rsidRDefault="00637B24" w:rsidP="00442B66">
      <w:pPr>
        <w:pStyle w:val="zparawtab-f"/>
        <w:tabs>
          <w:tab w:val="left" w:pos="6934"/>
        </w:tabs>
        <w:spacing w:line="240" w:lineRule="auto"/>
        <w:rPr>
          <w:sz w:val="24"/>
          <w:szCs w:val="24"/>
        </w:rPr>
      </w:pPr>
      <w:r w:rsidRPr="00072AC5">
        <w:rPr>
          <w:sz w:val="24"/>
          <w:szCs w:val="24"/>
        </w:rPr>
        <w:t>3.</w:t>
      </w:r>
      <w:r w:rsidRPr="00072AC5">
        <w:rPr>
          <w:sz w:val="24"/>
          <w:szCs w:val="24"/>
        </w:rPr>
        <w:tab/>
      </w:r>
      <w:r w:rsidRPr="00072AC5">
        <w:rPr>
          <w:sz w:val="24"/>
          <w:szCs w:val="24"/>
        </w:rPr>
        <w:tab/>
        <w:t>LE TRIBUNAL ORDONNE ET JUGE que les biens de la succession, ou la partie des biens dont l’arbitre ordonne la vente, soient vendus conformément aux directives de l’arbitre et que les acheteurs consignent le prix d’achat au tribunal au crédit de la présente instance, sous réserve de l’ordonnance du tribunal.</w:t>
      </w:r>
    </w:p>
    <w:p w14:paraId="6AB2F761" w14:textId="77777777" w:rsidR="00637B24" w:rsidRPr="00072AC5" w:rsidRDefault="00637B24" w:rsidP="009E546D">
      <w:pPr>
        <w:pStyle w:val="zparawtab-f"/>
        <w:tabs>
          <w:tab w:val="left" w:pos="6934"/>
        </w:tabs>
        <w:spacing w:after="600" w:line="240" w:lineRule="auto"/>
        <w:rPr>
          <w:sz w:val="24"/>
          <w:szCs w:val="24"/>
        </w:rPr>
      </w:pPr>
      <w:r w:rsidRPr="00072AC5">
        <w:rPr>
          <w:sz w:val="24"/>
          <w:szCs w:val="24"/>
        </w:rPr>
        <w:t>4.</w:t>
      </w:r>
      <w:r w:rsidRPr="00072AC5">
        <w:rPr>
          <w:sz w:val="24"/>
          <w:szCs w:val="24"/>
        </w:rPr>
        <w:tab/>
      </w:r>
      <w:r w:rsidRPr="00072AC5">
        <w:rPr>
          <w:sz w:val="24"/>
          <w:szCs w:val="24"/>
        </w:rPr>
        <w:tab/>
        <w:t>LE TRIBUNAL ORDONNE ET JUGE que l’arbitre signe les actes translatifs de propriété pour le compte de la partie mineure.</w:t>
      </w:r>
    </w:p>
    <w:tbl>
      <w:tblPr>
        <w:tblW w:w="10800" w:type="dxa"/>
        <w:tblInd w:w="-120" w:type="dxa"/>
        <w:tblLayout w:type="fixed"/>
        <w:tblCellMar>
          <w:left w:w="60" w:type="dxa"/>
          <w:right w:w="60" w:type="dxa"/>
        </w:tblCellMar>
        <w:tblLook w:val="0000" w:firstRow="0" w:lastRow="0" w:firstColumn="0" w:lastColumn="0" w:noHBand="0" w:noVBand="0"/>
      </w:tblPr>
      <w:tblGrid>
        <w:gridCol w:w="5346"/>
        <w:gridCol w:w="5454"/>
      </w:tblGrid>
      <w:tr w:rsidR="0041554A" w:rsidRPr="00072AC5" w14:paraId="756651C6" w14:textId="77777777" w:rsidTr="00D83AC6">
        <w:tc>
          <w:tcPr>
            <w:tcW w:w="5346" w:type="dxa"/>
          </w:tcPr>
          <w:p w14:paraId="713876C8" w14:textId="0C187560" w:rsidR="0041554A" w:rsidRPr="00072AC5" w:rsidRDefault="007A3234" w:rsidP="0041554A">
            <w:pPr>
              <w:pStyle w:val="table-e"/>
              <w:tabs>
                <w:tab w:val="left" w:pos="717"/>
              </w:tabs>
              <w:spacing w:line="240" w:lineRule="auto"/>
              <w:rPr>
                <w:iCs/>
                <w:sz w:val="24"/>
                <w:szCs w:val="24"/>
              </w:rPr>
            </w:pPr>
            <w:r w:rsidRPr="00072AC5">
              <w:rPr>
                <w:iCs/>
                <w:sz w:val="24"/>
                <w:szCs w:val="24"/>
                <w:lang w:val="fr-CA"/>
              </w:rPr>
              <w:t>Date de délivrance</w:t>
            </w:r>
            <w:proofErr w:type="gramStart"/>
            <w:r w:rsidRPr="00072AC5">
              <w:rPr>
                <w:iCs/>
                <w:sz w:val="24"/>
                <w:szCs w:val="24"/>
                <w:lang w:val="fr-CA"/>
              </w:rPr>
              <w:t xml:space="preserve"> </w:t>
            </w:r>
            <w:r w:rsidR="0041554A" w:rsidRPr="00072AC5">
              <w:rPr>
                <w:iCs/>
                <w:sz w:val="24"/>
                <w:szCs w:val="24"/>
                <w:lang w:val="fr-CA"/>
              </w:rPr>
              <w:t>.…</w:t>
            </w:r>
            <w:proofErr w:type="gramEnd"/>
            <w:r w:rsidR="0041554A" w:rsidRPr="00072AC5">
              <w:rPr>
                <w:iCs/>
                <w:sz w:val="24"/>
                <w:szCs w:val="24"/>
                <w:lang w:val="fr-CA"/>
              </w:rPr>
              <w:t>………………………….</w:t>
            </w:r>
          </w:p>
        </w:tc>
        <w:tc>
          <w:tcPr>
            <w:tcW w:w="5454" w:type="dxa"/>
            <w:tcBorders>
              <w:bottom w:val="single" w:sz="4" w:space="0" w:color="auto"/>
            </w:tcBorders>
          </w:tcPr>
          <w:p w14:paraId="1E31BE82" w14:textId="77777777" w:rsidR="0041554A" w:rsidRPr="00072AC5" w:rsidRDefault="0041554A" w:rsidP="0041554A">
            <w:pPr>
              <w:pStyle w:val="table-e"/>
              <w:tabs>
                <w:tab w:val="left" w:pos="717"/>
              </w:tabs>
              <w:spacing w:line="240" w:lineRule="auto"/>
              <w:jc w:val="center"/>
              <w:rPr>
                <w:i/>
                <w:sz w:val="24"/>
                <w:szCs w:val="24"/>
              </w:rPr>
            </w:pPr>
          </w:p>
        </w:tc>
      </w:tr>
      <w:tr w:rsidR="009E546D" w:rsidRPr="00072AC5" w14:paraId="5A64319B" w14:textId="77777777" w:rsidTr="00D83AC6">
        <w:trPr>
          <w:trHeight w:val="296"/>
        </w:trPr>
        <w:tc>
          <w:tcPr>
            <w:tcW w:w="5346" w:type="dxa"/>
          </w:tcPr>
          <w:p w14:paraId="715BFCE2" w14:textId="2645FCF5" w:rsidR="009E546D" w:rsidRPr="00072AC5" w:rsidRDefault="009E546D" w:rsidP="00D83AC6">
            <w:pPr>
              <w:pStyle w:val="table-e"/>
              <w:tabs>
                <w:tab w:val="left" w:pos="717"/>
              </w:tabs>
              <w:spacing w:line="240" w:lineRule="auto"/>
              <w:jc w:val="center"/>
              <w:rPr>
                <w:iCs/>
                <w:sz w:val="24"/>
                <w:szCs w:val="24"/>
                <w:lang w:val="fr-CA"/>
              </w:rPr>
            </w:pPr>
            <w:r w:rsidRPr="00072AC5">
              <w:rPr>
                <w:i/>
                <w:sz w:val="24"/>
                <w:szCs w:val="24"/>
                <w:lang w:val="fr-CA"/>
              </w:rPr>
              <w:t>(</w:t>
            </w:r>
            <w:r w:rsidR="0041554A" w:rsidRPr="00072AC5">
              <w:rPr>
                <w:i/>
                <w:sz w:val="24"/>
                <w:szCs w:val="24"/>
                <w:lang w:val="fr-CA"/>
              </w:rPr>
              <w:t>à remplir par le greffier</w:t>
            </w:r>
            <w:r w:rsidRPr="00072AC5">
              <w:rPr>
                <w:i/>
                <w:sz w:val="24"/>
                <w:szCs w:val="24"/>
                <w:lang w:val="fr-CA"/>
              </w:rPr>
              <w:t>)</w:t>
            </w:r>
          </w:p>
        </w:tc>
        <w:tc>
          <w:tcPr>
            <w:tcW w:w="5454" w:type="dxa"/>
            <w:tcBorders>
              <w:top w:val="single" w:sz="4" w:space="0" w:color="auto"/>
            </w:tcBorders>
          </w:tcPr>
          <w:p w14:paraId="71014FED" w14:textId="0DE64362" w:rsidR="009E546D" w:rsidRPr="00072AC5" w:rsidRDefault="009E546D" w:rsidP="00D83AC6">
            <w:pPr>
              <w:pStyle w:val="table-e"/>
              <w:tabs>
                <w:tab w:val="left" w:pos="717"/>
              </w:tabs>
              <w:spacing w:line="240" w:lineRule="auto"/>
              <w:jc w:val="center"/>
              <w:rPr>
                <w:i/>
                <w:spacing w:val="-2"/>
                <w:sz w:val="24"/>
                <w:szCs w:val="24"/>
                <w:lang w:val="fr-CA"/>
              </w:rPr>
            </w:pPr>
            <w:r w:rsidRPr="00072AC5">
              <w:rPr>
                <w:i/>
                <w:spacing w:val="-2"/>
                <w:sz w:val="24"/>
                <w:szCs w:val="24"/>
                <w:lang w:val="fr-CA"/>
              </w:rPr>
              <w:t>(</w:t>
            </w:r>
            <w:r w:rsidRPr="00072AC5">
              <w:rPr>
                <w:i/>
                <w:iCs/>
                <w:spacing w:val="-2"/>
                <w:sz w:val="24"/>
                <w:szCs w:val="24"/>
                <w:lang w:val="fr-CA"/>
              </w:rPr>
              <w:t>signature du juge ou du greffier</w:t>
            </w:r>
            <w:r w:rsidRPr="00072AC5">
              <w:rPr>
                <w:i/>
                <w:spacing w:val="-2"/>
                <w:sz w:val="24"/>
                <w:szCs w:val="24"/>
                <w:lang w:val="fr-CA"/>
              </w:rPr>
              <w:t>)</w:t>
            </w:r>
          </w:p>
        </w:tc>
      </w:tr>
    </w:tbl>
    <w:p w14:paraId="6EC94184" w14:textId="77777777" w:rsidR="00442B66" w:rsidRPr="00072AC5" w:rsidRDefault="00442B66" w:rsidP="007360B2">
      <w:pPr>
        <w:pStyle w:val="zparawtab-f"/>
        <w:tabs>
          <w:tab w:val="left" w:pos="6934"/>
        </w:tabs>
        <w:spacing w:after="240" w:line="240" w:lineRule="auto"/>
        <w:rPr>
          <w:sz w:val="24"/>
          <w:szCs w:val="24"/>
        </w:rPr>
      </w:pPr>
    </w:p>
    <w:p w14:paraId="61F794EF" w14:textId="6DF34B19" w:rsidR="00637B24" w:rsidRPr="00442B66" w:rsidRDefault="00637B24" w:rsidP="00442B66">
      <w:pPr>
        <w:pStyle w:val="footnote-f"/>
        <w:spacing w:line="240" w:lineRule="auto"/>
        <w:rPr>
          <w:sz w:val="24"/>
          <w:szCs w:val="24"/>
        </w:rPr>
      </w:pPr>
      <w:r w:rsidRPr="00072AC5">
        <w:rPr>
          <w:sz w:val="24"/>
          <w:szCs w:val="24"/>
        </w:rPr>
        <w:t>RCP-F 65A (</w:t>
      </w:r>
      <w:r w:rsidR="009E546D" w:rsidRPr="00072AC5">
        <w:rPr>
          <w:sz w:val="24"/>
          <w:szCs w:val="24"/>
        </w:rPr>
        <w:t>2 janvier 2024</w:t>
      </w:r>
      <w:r w:rsidRPr="00072AC5">
        <w:rPr>
          <w:sz w:val="24"/>
          <w:szCs w:val="24"/>
        </w:rPr>
        <w:t>)</w:t>
      </w:r>
    </w:p>
    <w:sectPr w:rsidR="00637B24" w:rsidRPr="00442B66">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AFE79" w14:textId="77777777" w:rsidR="00822D7D" w:rsidRDefault="00822D7D" w:rsidP="003F636D">
      <w:r>
        <w:separator/>
      </w:r>
    </w:p>
  </w:endnote>
  <w:endnote w:type="continuationSeparator" w:id="0">
    <w:p w14:paraId="10D7359B" w14:textId="77777777" w:rsidR="00822D7D" w:rsidRDefault="00822D7D" w:rsidP="003F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81C4" w14:textId="77777777" w:rsidR="00822D7D" w:rsidRDefault="00822D7D" w:rsidP="003F636D">
      <w:r>
        <w:separator/>
      </w:r>
    </w:p>
  </w:footnote>
  <w:footnote w:type="continuationSeparator" w:id="0">
    <w:p w14:paraId="6D796C8B" w14:textId="77777777" w:rsidR="00822D7D" w:rsidRDefault="00822D7D" w:rsidP="003F6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hdrShapeDefaults>
    <o:shapedefaults v:ext="edit" spidmax="1536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636D"/>
    <w:rsid w:val="00072AC5"/>
    <w:rsid w:val="000C13B8"/>
    <w:rsid w:val="001E3DA1"/>
    <w:rsid w:val="002000A3"/>
    <w:rsid w:val="00216FC9"/>
    <w:rsid w:val="003E615E"/>
    <w:rsid w:val="003F636D"/>
    <w:rsid w:val="0041554A"/>
    <w:rsid w:val="00442B66"/>
    <w:rsid w:val="00637B24"/>
    <w:rsid w:val="007360B2"/>
    <w:rsid w:val="007A3234"/>
    <w:rsid w:val="00822D7D"/>
    <w:rsid w:val="0099503D"/>
    <w:rsid w:val="009E546D"/>
    <w:rsid w:val="00A30487"/>
    <w:rsid w:val="00A62508"/>
    <w:rsid w:val="00C32CA4"/>
    <w:rsid w:val="00CE1640"/>
    <w:rsid w:val="00D048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C8F9B14"/>
  <w15:chartTrackingRefBased/>
  <w15:docId w15:val="{54E76388-04FA-4AC3-A980-3EE71618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zcourt-f">
    <w:name w:val="zcourt-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name-f">
    <w:name w:val="zname-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 w:type="paragraph" w:customStyle="1" w:styleId="table-e">
    <w:name w:val="table-e"/>
    <w:rsid w:val="009E546D"/>
    <w:pPr>
      <w:suppressAutoHyphens/>
      <w:spacing w:before="11" w:line="189" w:lineRule="exact"/>
    </w:pPr>
    <w:rPr>
      <w:snapToGrid w:val="0"/>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RCP-F 65A</vt:lpstr>
    </vt:vector>
  </TitlesOfParts>
  <Company>MAG</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65A</dc:title>
  <dc:subject>Formule 65A : Jugement pour l’administration d’une succession</dc:subject>
  <dc:creator>Rottman, M.</dc:creator>
  <cp:keywords/>
  <dc:description/>
  <cp:lastModifiedBy>Rottman, Mike (MAG)</cp:lastModifiedBy>
  <cp:revision>9</cp:revision>
  <dcterms:created xsi:type="dcterms:W3CDTF">2021-11-22T20:08:00Z</dcterms:created>
  <dcterms:modified xsi:type="dcterms:W3CDTF">2024-01-31T21:31:00Z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2021-11-22T20:08:33Z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f663dc0f-f594-4fbe-9e8f-febc7e32ec09</vt:lpwstr>
  </property>
  <property fmtid="{D5CDD505-2E9C-101B-9397-08002B2CF9AE}" pid="8" name="MSIP_Label_034a106e-6316-442c-ad35-738afd673d2b_ContentBits">
    <vt:lpwstr>0</vt:lpwstr>
  </property>
</Properties>
</file>