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23C6" w14:textId="7DBCF622" w:rsidR="00532785" w:rsidRPr="0036405F" w:rsidRDefault="0036405F" w:rsidP="0036405F">
      <w:pPr>
        <w:pStyle w:val="form-e"/>
        <w:tabs>
          <w:tab w:val="clear" w:pos="0"/>
        </w:tabs>
        <w:spacing w:before="0" w:line="240" w:lineRule="auto"/>
        <w:jc w:val="right"/>
        <w:rPr>
          <w:caps w:val="0"/>
          <w:sz w:val="24"/>
          <w:szCs w:val="24"/>
          <w:lang w:val="fr-CA"/>
        </w:rPr>
      </w:pPr>
      <w:r w:rsidRPr="0036405F">
        <w:rPr>
          <w:i/>
          <w:iCs/>
          <w:caps w:val="0"/>
          <w:sz w:val="24"/>
          <w:szCs w:val="24"/>
          <w:lang w:val="fr-CA"/>
        </w:rPr>
        <w:t>(N</w:t>
      </w:r>
      <w:r w:rsidRPr="0036405F">
        <w:rPr>
          <w:i/>
          <w:iCs/>
          <w:caps w:val="0"/>
          <w:sz w:val="24"/>
          <w:szCs w:val="24"/>
          <w:lang w:val="fr-CA"/>
        </w:rPr>
        <w:t>˚</w:t>
      </w:r>
      <w:r w:rsidRPr="0036405F">
        <w:rPr>
          <w:i/>
          <w:iCs/>
          <w:caps w:val="0"/>
          <w:sz w:val="24"/>
          <w:szCs w:val="24"/>
          <w:lang w:val="fr-CA"/>
        </w:rPr>
        <w:t xml:space="preserve"> de dossier de la Cour)</w:t>
      </w:r>
      <w:r>
        <w:rPr>
          <w:caps w:val="0"/>
          <w:sz w:val="24"/>
          <w:szCs w:val="24"/>
          <w:lang w:val="fr-CA"/>
        </w:rPr>
        <w:t xml:space="preserve"> ……………….</w:t>
      </w:r>
    </w:p>
    <w:p w14:paraId="23D03E32" w14:textId="77777777" w:rsidR="00532785" w:rsidRPr="0036405F" w:rsidRDefault="00532785" w:rsidP="0036405F">
      <w:pPr>
        <w:pStyle w:val="form-e"/>
        <w:tabs>
          <w:tab w:val="clear" w:pos="0"/>
        </w:tabs>
        <w:spacing w:line="240" w:lineRule="auto"/>
        <w:rPr>
          <w:sz w:val="24"/>
          <w:szCs w:val="24"/>
          <w:lang w:val="fr-CA"/>
        </w:rPr>
      </w:pPr>
    </w:p>
    <w:p w14:paraId="06EEC0C9" w14:textId="77777777" w:rsidR="00646AC7" w:rsidRPr="0036405F" w:rsidRDefault="0099332D" w:rsidP="0036405F">
      <w:pPr>
        <w:pStyle w:val="form-e"/>
        <w:tabs>
          <w:tab w:val="clear" w:pos="0"/>
        </w:tabs>
        <w:spacing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>Formul</w:t>
      </w:r>
      <w:r w:rsidR="00C022FC" w:rsidRPr="0036405F">
        <w:rPr>
          <w:sz w:val="24"/>
          <w:szCs w:val="24"/>
          <w:lang w:val="fr-CA"/>
        </w:rPr>
        <w:t>E</w:t>
      </w:r>
      <w:r w:rsidR="00646AC7" w:rsidRPr="0036405F">
        <w:rPr>
          <w:sz w:val="24"/>
          <w:szCs w:val="24"/>
          <w:lang w:val="fr-CA"/>
        </w:rPr>
        <w:t xml:space="preserve"> 74.45.</w:t>
      </w:r>
      <w:r w:rsidR="00A949AB" w:rsidRPr="0036405F">
        <w:rPr>
          <w:sz w:val="24"/>
          <w:szCs w:val="24"/>
          <w:lang w:val="fr-CA"/>
        </w:rPr>
        <w:t>1</w:t>
      </w:r>
    </w:p>
    <w:p w14:paraId="1066907A" w14:textId="77777777" w:rsidR="00646AC7" w:rsidRPr="0036405F" w:rsidRDefault="00646AC7" w:rsidP="0036405F">
      <w:pPr>
        <w:pStyle w:val="act-e"/>
        <w:tabs>
          <w:tab w:val="clear" w:pos="0"/>
        </w:tabs>
        <w:spacing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>Loi sur les tribunaux judiciaires</w:t>
      </w:r>
    </w:p>
    <w:p w14:paraId="49C1474D" w14:textId="77777777" w:rsidR="00646AC7" w:rsidRPr="0036405F" w:rsidRDefault="00646AC7" w:rsidP="0036405F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demande d'autre avis dans </w:t>
      </w:r>
      <w:r w:rsidR="006540B6" w:rsidRPr="0036405F">
        <w:rPr>
          <w:sz w:val="24"/>
          <w:szCs w:val="24"/>
          <w:lang w:val="fr-CA"/>
        </w:rPr>
        <w:t xml:space="preserve">LE CADRE DE </w:t>
      </w:r>
      <w:r w:rsidRPr="0036405F">
        <w:rPr>
          <w:sz w:val="24"/>
          <w:szCs w:val="24"/>
          <w:lang w:val="fr-CA"/>
        </w:rPr>
        <w:t xml:space="preserve">l'approbation des comptes </w:t>
      </w:r>
    </w:p>
    <w:p w14:paraId="09B38003" w14:textId="77777777" w:rsidR="0036405F" w:rsidRDefault="00646AC7" w:rsidP="0036405F">
      <w:pPr>
        <w:pStyle w:val="zheadingx-e"/>
        <w:tabs>
          <w:tab w:val="clear" w:pos="0"/>
        </w:tabs>
        <w:spacing w:before="240" w:after="120" w:line="240" w:lineRule="auto"/>
        <w:rPr>
          <w:i/>
          <w:caps w:val="0"/>
          <w:smallCaps/>
          <w:sz w:val="24"/>
          <w:szCs w:val="24"/>
          <w:lang w:val="fr-CA"/>
        </w:rPr>
      </w:pPr>
      <w:r w:rsidRPr="0036405F">
        <w:rPr>
          <w:i/>
          <w:caps w:val="0"/>
          <w:smallCaps/>
          <w:sz w:val="24"/>
          <w:szCs w:val="24"/>
          <w:lang w:val="fr-CA"/>
        </w:rPr>
        <w:t>ONTARIO</w:t>
      </w:r>
    </w:p>
    <w:p w14:paraId="16D92A8B" w14:textId="6F757FC4" w:rsidR="00646AC7" w:rsidRPr="0036405F" w:rsidRDefault="00646AC7" w:rsidP="0036405F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>COUR SUPÉRIEURE DE JUSTICE</w:t>
      </w:r>
    </w:p>
    <w:p w14:paraId="2441DA9C" w14:textId="77777777" w:rsidR="00646AC7" w:rsidRPr="0036405F" w:rsidRDefault="00646AC7" w:rsidP="0036405F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ab/>
      </w:r>
      <w:r w:rsidRPr="0036405F">
        <w:rPr>
          <w:sz w:val="24"/>
          <w:szCs w:val="24"/>
          <w:lang w:val="fr-CA"/>
        </w:rPr>
        <w:tab/>
        <w:t xml:space="preserve">SUCCESSION DE FEU </w:t>
      </w:r>
      <w:r w:rsidRPr="0036405F">
        <w:rPr>
          <w:i/>
          <w:sz w:val="24"/>
          <w:szCs w:val="24"/>
          <w:lang w:val="fr-CA"/>
        </w:rPr>
        <w:t>(inscrivez le nom)</w:t>
      </w:r>
      <w:r w:rsidRPr="0036405F">
        <w:rPr>
          <w:sz w:val="24"/>
          <w:szCs w:val="24"/>
          <w:lang w:val="fr-CA"/>
        </w:rPr>
        <w:t>.</w:t>
      </w:r>
    </w:p>
    <w:p w14:paraId="0D6C4A6C" w14:textId="77777777" w:rsidR="00646AC7" w:rsidRPr="0036405F" w:rsidRDefault="00646AC7" w:rsidP="0036405F">
      <w:pPr>
        <w:pStyle w:val="zheadingx-e"/>
        <w:spacing w:after="319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demande d'autre avis dans </w:t>
      </w:r>
      <w:r w:rsidR="006540B6" w:rsidRPr="0036405F">
        <w:rPr>
          <w:sz w:val="24"/>
          <w:szCs w:val="24"/>
          <w:lang w:val="fr-CA"/>
        </w:rPr>
        <w:t xml:space="preserve">LE CADRE DE </w:t>
      </w:r>
      <w:r w:rsidRPr="0036405F">
        <w:rPr>
          <w:sz w:val="24"/>
          <w:szCs w:val="24"/>
          <w:lang w:val="fr-CA"/>
        </w:rPr>
        <w:t>l'approbation des comptes</w:t>
      </w:r>
    </w:p>
    <w:p w14:paraId="0E6FCA1C" w14:textId="77777777" w:rsidR="00646AC7" w:rsidRPr="0036405F" w:rsidRDefault="00646AC7" w:rsidP="0036405F">
      <w:pPr>
        <w:pStyle w:val="subsection-e"/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Je soussigné(e) </w:t>
      </w:r>
      <w:r w:rsidRPr="0036405F">
        <w:rPr>
          <w:i/>
          <w:sz w:val="24"/>
          <w:szCs w:val="24"/>
          <w:lang w:val="fr-CA"/>
        </w:rPr>
        <w:t>(indiquez le nom)</w:t>
      </w:r>
      <w:r w:rsidRPr="0036405F">
        <w:rPr>
          <w:sz w:val="24"/>
          <w:szCs w:val="24"/>
          <w:lang w:val="fr-CA"/>
        </w:rPr>
        <w:t xml:space="preserve"> ai reçu un avis de </w:t>
      </w:r>
      <w:r w:rsidR="006540B6" w:rsidRPr="0036405F">
        <w:rPr>
          <w:sz w:val="24"/>
          <w:szCs w:val="24"/>
          <w:lang w:val="fr-CA"/>
        </w:rPr>
        <w:t xml:space="preserve">requête en approbation </w:t>
      </w:r>
      <w:r w:rsidRPr="0036405F">
        <w:rPr>
          <w:sz w:val="24"/>
          <w:szCs w:val="24"/>
          <w:lang w:val="fr-CA"/>
        </w:rPr>
        <w:t xml:space="preserve">des comptes. En signifiant la présente demande d'autre avis, je </w:t>
      </w:r>
      <w:r w:rsidR="006540B6" w:rsidRPr="0036405F">
        <w:rPr>
          <w:sz w:val="24"/>
          <w:szCs w:val="24"/>
          <w:lang w:val="fr-CA"/>
        </w:rPr>
        <w:t xml:space="preserve">reconnais </w:t>
      </w:r>
      <w:r w:rsidRPr="0036405F">
        <w:rPr>
          <w:sz w:val="24"/>
          <w:szCs w:val="24"/>
          <w:lang w:val="fr-CA"/>
        </w:rPr>
        <w:t>ce qui suit :</w:t>
      </w:r>
    </w:p>
    <w:p w14:paraId="056825E7" w14:textId="77777777" w:rsidR="00646AC7" w:rsidRPr="0036405F" w:rsidRDefault="00646AC7" w:rsidP="0036405F">
      <w:pPr>
        <w:pStyle w:val="subsection-e"/>
        <w:spacing w:after="120" w:line="240" w:lineRule="auto"/>
        <w:ind w:left="360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Je ne m'oppose pas aux comptes, mais souhaite recevoir un avis de toute autre mesure prise dans le cadre de la </w:t>
      </w:r>
      <w:r w:rsidR="006540B6" w:rsidRPr="0036405F">
        <w:rPr>
          <w:sz w:val="24"/>
          <w:szCs w:val="24"/>
          <w:lang w:val="fr-CA"/>
        </w:rPr>
        <w:t>requête</w:t>
      </w:r>
      <w:r w:rsidRPr="0036405F">
        <w:rPr>
          <w:sz w:val="24"/>
          <w:szCs w:val="24"/>
          <w:lang w:val="fr-CA"/>
        </w:rPr>
        <w:t xml:space="preserve">, y compris une demande de dépens ou une demande d'augmentation des dépens; </w:t>
      </w:r>
    </w:p>
    <w:p w14:paraId="40B893B9" w14:textId="77777777" w:rsidR="00646AC7" w:rsidRPr="0036405F" w:rsidRDefault="00646AC7" w:rsidP="0036405F">
      <w:pPr>
        <w:pStyle w:val="subsection-e"/>
        <w:spacing w:line="240" w:lineRule="auto"/>
        <w:ind w:left="360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Au moins 35 jours avant la date d'audience </w:t>
      </w:r>
      <w:r w:rsidR="006540B6" w:rsidRPr="0036405F">
        <w:rPr>
          <w:sz w:val="24"/>
          <w:szCs w:val="24"/>
          <w:lang w:val="fr-CA"/>
        </w:rPr>
        <w:t>précisée dans l’avis de requête</w:t>
      </w:r>
      <w:r w:rsidRPr="0036405F">
        <w:rPr>
          <w:sz w:val="24"/>
          <w:szCs w:val="24"/>
          <w:lang w:val="fr-CA"/>
        </w:rPr>
        <w:t>, je signifierai au requérant et déposerai au tribunal la présente demande d'autre avis, avec la preuve de la signification.</w:t>
      </w:r>
    </w:p>
    <w:p w14:paraId="0407F4A8" w14:textId="77777777" w:rsidR="00646AC7" w:rsidRPr="0036405F" w:rsidRDefault="00646AC7" w:rsidP="0036405F">
      <w:pPr>
        <w:pStyle w:val="subsection-e"/>
        <w:spacing w:line="240" w:lineRule="auto"/>
        <w:rPr>
          <w:sz w:val="24"/>
          <w:szCs w:val="24"/>
          <w:lang w:val="fr-CA"/>
        </w:rPr>
      </w:pPr>
    </w:p>
    <w:p w14:paraId="2AD8F42B" w14:textId="12804A77" w:rsidR="00646AC7" w:rsidRPr="0036405F" w:rsidRDefault="00646AC7" w:rsidP="0036405F">
      <w:pPr>
        <w:pStyle w:val="subsection-e"/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 xml:space="preserve">Je </w:t>
      </w:r>
      <w:r w:rsidR="006540B6" w:rsidRPr="0036405F">
        <w:rPr>
          <w:sz w:val="24"/>
          <w:szCs w:val="24"/>
          <w:lang w:val="fr-CA"/>
        </w:rPr>
        <w:t>reconnais</w:t>
      </w:r>
      <w:r w:rsidRPr="0036405F">
        <w:rPr>
          <w:sz w:val="24"/>
          <w:szCs w:val="24"/>
          <w:lang w:val="fr-CA"/>
        </w:rPr>
        <w:t xml:space="preserve"> également que, sous réserve d'une ordonnance contraire du tribunal, j'ai le droit de :</w:t>
      </w:r>
    </w:p>
    <w:p w14:paraId="601BEF3C" w14:textId="77777777" w:rsidR="00646AC7" w:rsidRPr="0036405F" w:rsidRDefault="00646AC7" w:rsidP="0036405F">
      <w:pPr>
        <w:pStyle w:val="clause-e"/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ab/>
        <w:t>a)</w:t>
      </w:r>
      <w:r w:rsidRPr="0036405F">
        <w:rPr>
          <w:sz w:val="24"/>
          <w:szCs w:val="24"/>
          <w:lang w:val="fr-CA"/>
        </w:rPr>
        <w:tab/>
        <w:t xml:space="preserve">recevoir un avis de toute autre mesure prise dans le cadre de la </w:t>
      </w:r>
      <w:r w:rsidR="006540B6" w:rsidRPr="0036405F">
        <w:rPr>
          <w:sz w:val="24"/>
          <w:szCs w:val="24"/>
          <w:lang w:val="fr-CA"/>
        </w:rPr>
        <w:t>requête en approbation</w:t>
      </w:r>
      <w:r w:rsidRPr="0036405F">
        <w:rPr>
          <w:sz w:val="24"/>
          <w:szCs w:val="24"/>
          <w:lang w:val="fr-CA"/>
        </w:rPr>
        <w:t xml:space="preserve"> des comptes; </w:t>
      </w:r>
    </w:p>
    <w:p w14:paraId="17C470DA" w14:textId="77777777" w:rsidR="00646AC7" w:rsidRPr="0036405F" w:rsidRDefault="00646AC7" w:rsidP="0036405F">
      <w:pPr>
        <w:pStyle w:val="clause-e"/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ab/>
        <w:t>b)</w:t>
      </w:r>
      <w:r w:rsidRPr="0036405F">
        <w:rPr>
          <w:sz w:val="24"/>
          <w:szCs w:val="24"/>
          <w:lang w:val="fr-CA"/>
        </w:rPr>
        <w:tab/>
        <w:t xml:space="preserve">recevoir tout autre document dans le cadre de la </w:t>
      </w:r>
      <w:r w:rsidR="006540B6" w:rsidRPr="0036405F">
        <w:rPr>
          <w:sz w:val="24"/>
          <w:szCs w:val="24"/>
          <w:lang w:val="fr-CA"/>
        </w:rPr>
        <w:t>requête</w:t>
      </w:r>
      <w:r w:rsidRPr="0036405F">
        <w:rPr>
          <w:sz w:val="24"/>
          <w:szCs w:val="24"/>
          <w:lang w:val="fr-CA"/>
        </w:rPr>
        <w:t>;</w:t>
      </w:r>
    </w:p>
    <w:p w14:paraId="7A58C1EC" w14:textId="77777777" w:rsidR="00646AC7" w:rsidRPr="0036405F" w:rsidRDefault="00646AC7" w:rsidP="0036405F">
      <w:pPr>
        <w:pStyle w:val="clause-e"/>
        <w:spacing w:after="120"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ab/>
        <w:t>c)</w:t>
      </w:r>
      <w:r w:rsidRPr="0036405F">
        <w:rPr>
          <w:sz w:val="24"/>
          <w:szCs w:val="24"/>
          <w:lang w:val="fr-CA"/>
        </w:rPr>
        <w:tab/>
        <w:t>déposer des documents concernant</w:t>
      </w:r>
      <w:r w:rsidR="00FE67CF" w:rsidRPr="0036405F">
        <w:rPr>
          <w:sz w:val="24"/>
          <w:szCs w:val="24"/>
          <w:lang w:val="fr-CA"/>
        </w:rPr>
        <w:t xml:space="preserve"> une demande d’augmentation des dépens </w:t>
      </w:r>
      <w:r w:rsidRPr="0036405F">
        <w:rPr>
          <w:sz w:val="24"/>
          <w:szCs w:val="24"/>
          <w:lang w:val="fr-CA"/>
        </w:rPr>
        <w:t xml:space="preserve">dans le cadre de la </w:t>
      </w:r>
      <w:r w:rsidR="006540B6" w:rsidRPr="0036405F">
        <w:rPr>
          <w:sz w:val="24"/>
          <w:szCs w:val="24"/>
          <w:lang w:val="fr-CA"/>
        </w:rPr>
        <w:t xml:space="preserve">requête </w:t>
      </w:r>
      <w:r w:rsidR="00FE67CF" w:rsidRPr="0036405F">
        <w:rPr>
          <w:sz w:val="24"/>
          <w:szCs w:val="24"/>
          <w:lang w:val="fr-CA"/>
        </w:rPr>
        <w:t xml:space="preserve">au moins dix jours avant la date d’audition de la </w:t>
      </w:r>
      <w:r w:rsidR="006540B6" w:rsidRPr="0036405F">
        <w:rPr>
          <w:sz w:val="24"/>
          <w:szCs w:val="24"/>
          <w:lang w:val="fr-CA"/>
        </w:rPr>
        <w:t>requête</w:t>
      </w:r>
      <w:r w:rsidRPr="0036405F">
        <w:rPr>
          <w:sz w:val="24"/>
          <w:szCs w:val="24"/>
          <w:lang w:val="fr-CA"/>
        </w:rPr>
        <w:t xml:space="preserve">; </w:t>
      </w:r>
    </w:p>
    <w:p w14:paraId="402D0A62" w14:textId="77777777" w:rsidR="00646AC7" w:rsidRPr="0036405F" w:rsidRDefault="00646AC7" w:rsidP="0036405F">
      <w:pPr>
        <w:pStyle w:val="clause-e"/>
        <w:spacing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ab/>
        <w:t>d)</w:t>
      </w:r>
      <w:r w:rsidRPr="0036405F">
        <w:rPr>
          <w:sz w:val="24"/>
          <w:szCs w:val="24"/>
          <w:lang w:val="fr-CA"/>
        </w:rPr>
        <w:tab/>
        <w:t xml:space="preserve">dans le cas d'une audience, présenter des observations à l'audience, interroger un témoin et contre-interroger une personne au sujet d'un affidavit, mais uniquement en ce qui concerne </w:t>
      </w:r>
      <w:r w:rsidR="00FE67CF" w:rsidRPr="0036405F">
        <w:rPr>
          <w:sz w:val="24"/>
          <w:szCs w:val="24"/>
          <w:lang w:val="fr-CA"/>
        </w:rPr>
        <w:t>une demande d’augmentation des dépens</w:t>
      </w:r>
      <w:r w:rsidRPr="0036405F">
        <w:rPr>
          <w:sz w:val="24"/>
          <w:szCs w:val="24"/>
          <w:lang w:val="fr-CA"/>
        </w:rPr>
        <w:t>.</w:t>
      </w:r>
    </w:p>
    <w:p w14:paraId="1AF41531" w14:textId="77777777" w:rsidR="00646AC7" w:rsidRPr="0036405F" w:rsidRDefault="00646AC7" w:rsidP="0036405F">
      <w:pPr>
        <w:pStyle w:val="clause-e"/>
        <w:spacing w:line="240" w:lineRule="auto"/>
        <w:rPr>
          <w:sz w:val="24"/>
          <w:szCs w:val="24"/>
          <w:lang w:val="fr-CA"/>
        </w:rPr>
      </w:pPr>
    </w:p>
    <w:p w14:paraId="20DDA622" w14:textId="77777777" w:rsidR="00646AC7" w:rsidRPr="0036405F" w:rsidRDefault="00646AC7" w:rsidP="0036405F">
      <w:pPr>
        <w:pStyle w:val="clause-e"/>
        <w:spacing w:line="240" w:lineRule="auto"/>
        <w:rPr>
          <w:sz w:val="24"/>
          <w:szCs w:val="24"/>
          <w:lang w:val="fr-CA"/>
        </w:rPr>
      </w:pPr>
    </w:p>
    <w:p w14:paraId="657C5095" w14:textId="77777777" w:rsidR="00646AC7" w:rsidRPr="0036405F" w:rsidRDefault="00646AC7" w:rsidP="0036405F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646AC7" w:rsidRPr="0036405F" w14:paraId="71DF927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6D2C606F" w14:textId="77777777" w:rsidR="00646AC7" w:rsidRPr="0036405F" w:rsidRDefault="00646AC7" w:rsidP="0036405F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36405F">
              <w:rPr>
                <w:sz w:val="24"/>
                <w:szCs w:val="24"/>
                <w:lang w:val="fr-CA"/>
              </w:rPr>
              <w:t>DATE</w:t>
            </w:r>
          </w:p>
        </w:tc>
        <w:tc>
          <w:tcPr>
            <w:tcW w:w="5738" w:type="dxa"/>
          </w:tcPr>
          <w:p w14:paraId="5A7C6946" w14:textId="77777777" w:rsidR="00646AC7" w:rsidRPr="0036405F" w:rsidRDefault="00646AC7" w:rsidP="0036405F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646AC7" w:rsidRPr="0036405F" w14:paraId="21C20CB6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29020E76" w14:textId="77777777" w:rsidR="00646AC7" w:rsidRPr="0036405F" w:rsidRDefault="00646AC7" w:rsidP="0036405F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  <w:lang w:val="fr-CA"/>
              </w:rPr>
            </w:pPr>
          </w:p>
        </w:tc>
        <w:tc>
          <w:tcPr>
            <w:tcW w:w="5738" w:type="dxa"/>
          </w:tcPr>
          <w:p w14:paraId="4EF17FD6" w14:textId="77777777" w:rsidR="00646AC7" w:rsidRPr="0036405F" w:rsidRDefault="00646AC7" w:rsidP="0036405F">
            <w:pPr>
              <w:pStyle w:val="table-e"/>
              <w:spacing w:before="480" w:line="240" w:lineRule="auto"/>
              <w:rPr>
                <w:i/>
                <w:sz w:val="24"/>
                <w:szCs w:val="24"/>
                <w:lang w:val="fr-CA"/>
              </w:rPr>
            </w:pPr>
            <w:r w:rsidRPr="0036405F">
              <w:rPr>
                <w:i/>
                <w:sz w:val="24"/>
                <w:szCs w:val="24"/>
                <w:lang w:val="fr-CA"/>
              </w:rPr>
              <w:t>(</w:t>
            </w:r>
            <w:r w:rsidR="00802202" w:rsidRPr="0036405F">
              <w:rPr>
                <w:i/>
                <w:sz w:val="24"/>
                <w:szCs w:val="24"/>
                <w:lang w:val="fr-CA"/>
              </w:rPr>
              <w:t>nom, adresse et numéro de téléphone de la personne qui demande un autre avis ou de l’avocat de la personne qui demande un autre avis</w:t>
            </w:r>
            <w:r w:rsidRPr="0036405F">
              <w:rPr>
                <w:i/>
                <w:sz w:val="24"/>
                <w:szCs w:val="24"/>
                <w:lang w:val="fr-CA"/>
              </w:rPr>
              <w:t>)</w:t>
            </w:r>
          </w:p>
        </w:tc>
      </w:tr>
    </w:tbl>
    <w:p w14:paraId="2C6E5F09" w14:textId="77777777" w:rsidR="00646AC7" w:rsidRPr="0036405F" w:rsidRDefault="00646AC7" w:rsidP="0036405F">
      <w:pPr>
        <w:rPr>
          <w:snapToGrid w:val="0"/>
          <w:lang w:val="fr-CA"/>
        </w:rPr>
      </w:pPr>
    </w:p>
    <w:p w14:paraId="2140A999" w14:textId="77777777" w:rsidR="00646AC7" w:rsidRPr="0036405F" w:rsidRDefault="006540B6" w:rsidP="0036405F">
      <w:pPr>
        <w:pStyle w:val="footnote-e"/>
        <w:spacing w:line="240" w:lineRule="auto"/>
        <w:rPr>
          <w:sz w:val="24"/>
          <w:szCs w:val="24"/>
          <w:lang w:val="fr-CA"/>
        </w:rPr>
      </w:pPr>
      <w:r w:rsidRPr="0036405F">
        <w:rPr>
          <w:sz w:val="24"/>
          <w:szCs w:val="24"/>
          <w:lang w:val="fr-CA"/>
        </w:rPr>
        <w:t>RCP-F</w:t>
      </w:r>
      <w:r w:rsidR="00646AC7" w:rsidRPr="0036405F">
        <w:rPr>
          <w:sz w:val="24"/>
          <w:szCs w:val="24"/>
          <w:lang w:val="fr-CA"/>
        </w:rPr>
        <w:t xml:space="preserve"> 74.45</w:t>
      </w:r>
      <w:r w:rsidR="00480941" w:rsidRPr="0036405F">
        <w:rPr>
          <w:sz w:val="24"/>
          <w:szCs w:val="24"/>
          <w:lang w:val="fr-CA"/>
        </w:rPr>
        <w:t>.</w:t>
      </w:r>
      <w:r w:rsidR="00A949AB" w:rsidRPr="0036405F">
        <w:rPr>
          <w:sz w:val="24"/>
          <w:szCs w:val="24"/>
          <w:lang w:val="fr-CA"/>
        </w:rPr>
        <w:t>1</w:t>
      </w:r>
      <w:r w:rsidR="00646AC7" w:rsidRPr="0036405F">
        <w:rPr>
          <w:sz w:val="24"/>
          <w:szCs w:val="24"/>
          <w:lang w:val="fr-CA"/>
        </w:rPr>
        <w:t xml:space="preserve"> (</w:t>
      </w:r>
      <w:r w:rsidR="00532785" w:rsidRPr="0036405F">
        <w:rPr>
          <w:sz w:val="24"/>
          <w:szCs w:val="24"/>
          <w:lang w:val="fr-CA"/>
        </w:rPr>
        <w:t>1</w:t>
      </w:r>
      <w:r w:rsidR="00532785" w:rsidRPr="0036405F">
        <w:rPr>
          <w:sz w:val="24"/>
          <w:szCs w:val="24"/>
          <w:vertAlign w:val="superscript"/>
          <w:lang w:val="fr-CA"/>
        </w:rPr>
        <w:t>er</w:t>
      </w:r>
      <w:r w:rsidR="00532785" w:rsidRPr="0036405F">
        <w:rPr>
          <w:sz w:val="24"/>
          <w:szCs w:val="24"/>
          <w:lang w:val="fr-CA"/>
        </w:rPr>
        <w:t xml:space="preserve"> </w:t>
      </w:r>
      <w:r w:rsidR="008B3EC6" w:rsidRPr="0036405F">
        <w:rPr>
          <w:sz w:val="24"/>
          <w:szCs w:val="24"/>
          <w:lang w:val="fr-CA"/>
        </w:rPr>
        <w:t>mai 2017</w:t>
      </w:r>
      <w:r w:rsidR="00646AC7" w:rsidRPr="0036405F">
        <w:rPr>
          <w:sz w:val="24"/>
          <w:szCs w:val="24"/>
          <w:lang w:val="fr-CA"/>
        </w:rPr>
        <w:t>)</w:t>
      </w:r>
    </w:p>
    <w:sectPr w:rsidR="00646AC7" w:rsidRPr="0036405F" w:rsidSect="0036405F">
      <w:pgSz w:w="12240" w:h="15840"/>
      <w:pgMar w:top="126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778D" w14:textId="77777777" w:rsidR="00C45EC5" w:rsidRDefault="00C45EC5">
      <w:r>
        <w:separator/>
      </w:r>
    </w:p>
  </w:endnote>
  <w:endnote w:type="continuationSeparator" w:id="0">
    <w:p w14:paraId="1F3AD36B" w14:textId="77777777" w:rsidR="00C45EC5" w:rsidRDefault="00C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771" w14:textId="77777777" w:rsidR="00C45EC5" w:rsidRDefault="00C45EC5">
      <w:r>
        <w:separator/>
      </w:r>
    </w:p>
  </w:footnote>
  <w:footnote w:type="continuationSeparator" w:id="0">
    <w:p w14:paraId="4D025849" w14:textId="77777777" w:rsidR="00C45EC5" w:rsidRDefault="00C4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0A51"/>
    <w:multiLevelType w:val="hybridMultilevel"/>
    <w:tmpl w:val="286E65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5"/>
    <w:rsid w:val="00054FE9"/>
    <w:rsid w:val="001F243D"/>
    <w:rsid w:val="0036405F"/>
    <w:rsid w:val="00364C5A"/>
    <w:rsid w:val="003B028E"/>
    <w:rsid w:val="00480941"/>
    <w:rsid w:val="004C38FA"/>
    <w:rsid w:val="00503448"/>
    <w:rsid w:val="00505EC1"/>
    <w:rsid w:val="00532785"/>
    <w:rsid w:val="00646AC7"/>
    <w:rsid w:val="006540B6"/>
    <w:rsid w:val="006A6E4D"/>
    <w:rsid w:val="00743B5F"/>
    <w:rsid w:val="007A284F"/>
    <w:rsid w:val="007F2204"/>
    <w:rsid w:val="00802202"/>
    <w:rsid w:val="00877A5B"/>
    <w:rsid w:val="008B3EC6"/>
    <w:rsid w:val="0099332D"/>
    <w:rsid w:val="00A60093"/>
    <w:rsid w:val="00A949AB"/>
    <w:rsid w:val="00AE741A"/>
    <w:rsid w:val="00C022FC"/>
    <w:rsid w:val="00C43ABD"/>
    <w:rsid w:val="00C45EC5"/>
    <w:rsid w:val="00C50534"/>
    <w:rsid w:val="00C541EC"/>
    <w:rsid w:val="00D763B5"/>
    <w:rsid w:val="00E62BDE"/>
    <w:rsid w:val="00FA692B"/>
    <w:rsid w:val="00FA6FD5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4BF053"/>
  <w15:chartTrackingRefBased/>
  <w15:docId w15:val="{9581BDFB-0CA3-4DEF-946E-4F03D95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customStyle="1" w:styleId="ActTitle-e">
    <w:name w:val="ActTitle-e"/>
    <w:basedOn w:val="Normal"/>
    <w:pPr>
      <w:tabs>
        <w:tab w:val="left" w:pos="0"/>
      </w:tabs>
      <w:spacing w:after="200" w:line="200" w:lineRule="atLeast"/>
      <w:jc w:val="center"/>
    </w:pPr>
    <w:rPr>
      <w:rFonts w:ascii="Calibri" w:eastAsia="Calibri" w:hAnsi="Calibri"/>
      <w:b/>
      <w:caps/>
      <w:snapToGrid w:val="0"/>
      <w:sz w:val="22"/>
      <w:szCs w:val="22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00" w:line="276" w:lineRule="auto"/>
    </w:pPr>
    <w:rPr>
      <w:rFonts w:ascii="Calibri" w:eastAsia="Calibri" w:hAnsi="Calibri"/>
      <w:sz w:val="20"/>
      <w:szCs w:val="22"/>
    </w:rPr>
  </w:style>
  <w:style w:type="character" w:customStyle="1" w:styleId="FootnoteTextChar">
    <w:name w:val="Footnote Text Char"/>
    <w:semiHidden/>
    <w:rPr>
      <w:rFonts w:ascii="Calibri" w:eastAsia="Calibri" w:hAnsi="Calibri"/>
      <w:szCs w:val="22"/>
      <w:lang w:eastAsia="en-US"/>
    </w:rPr>
  </w:style>
  <w:style w:type="paragraph" w:customStyle="1" w:styleId="clause-e">
    <w:name w:val="clause-e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subsection-e">
    <w:name w:val="subsection-e"/>
    <w:basedOn w:val="Normal"/>
    <w:pPr>
      <w:tabs>
        <w:tab w:val="left" w:pos="0"/>
        <w:tab w:val="left" w:pos="378"/>
      </w:tabs>
      <w:spacing w:line="200" w:lineRule="atLeast"/>
    </w:pPr>
    <w:rPr>
      <w:snapToGrid w:val="0"/>
      <w:sz w:val="26"/>
      <w:szCs w:val="20"/>
      <w:lang w:val="en-GB"/>
    </w:rPr>
  </w:style>
  <w:style w:type="paragraph" w:customStyle="1" w:styleId="rulei-e">
    <w:name w:val="rulei-e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74.45.1</vt:lpstr>
    </vt:vector>
  </TitlesOfParts>
  <Manager/>
  <Company>MAG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74.45.1</dc:title>
  <dc:subject>Formule 74.45.1, DEMANDE D'AUTRE AVIS DANS LE CADRE DE L'APPROBATION DES COMPTES</dc:subject>
  <dc:creator>Rottman, M.</dc:creator>
  <cp:keywords/>
  <cp:lastModifiedBy>Rottman, Mike (MAG)</cp:lastModifiedBy>
  <cp:revision>3</cp:revision>
  <dcterms:created xsi:type="dcterms:W3CDTF">2023-11-27T20:27:00Z</dcterms:created>
  <dcterms:modified xsi:type="dcterms:W3CDTF">2023-11-27T20:28:00Z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2023-11-27T20:24:51Z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0e009c67-1656-4952-9c0f-b3c7bb0f4e2f</vt:lpwstr>
  </property>
  <property fmtid="{D5CDD505-2E9C-101B-9397-08002B2CF9AE}" pid="8" name="MSIP_Label_034a106e-6316-442c-ad35-738afd673d2b_ContentBits">
    <vt:lpwstr>0</vt:lpwstr>
  </property>
</Properties>
</file>