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4267" w14:textId="7C5F5853" w:rsidR="00C227A6" w:rsidRPr="00661AD0" w:rsidRDefault="00C227A6" w:rsidP="00C227A6">
      <w:pPr>
        <w:pStyle w:val="form-e"/>
        <w:spacing w:line="240" w:lineRule="auto"/>
        <w:jc w:val="right"/>
        <w:rPr>
          <w:sz w:val="24"/>
          <w:szCs w:val="24"/>
        </w:rPr>
      </w:pPr>
      <w:r w:rsidRPr="00661AD0">
        <w:rPr>
          <w:i/>
          <w:caps w:val="0"/>
          <w:sz w:val="24"/>
          <w:szCs w:val="24"/>
          <w:lang w:val="en-CA"/>
        </w:rPr>
        <w:t>(Court file no.)</w:t>
      </w:r>
      <w:r w:rsidR="00A80ABE">
        <w:rPr>
          <w:i/>
          <w:caps w:val="0"/>
          <w:sz w:val="24"/>
          <w:szCs w:val="24"/>
          <w:lang w:val="en-CA"/>
        </w:rPr>
        <w:t xml:space="preserve"> .............................. </w:t>
      </w:r>
    </w:p>
    <w:p w14:paraId="755C5A68" w14:textId="77777777" w:rsidR="00C90A08" w:rsidRPr="00661AD0" w:rsidRDefault="00C90A08" w:rsidP="00A80ABE">
      <w:pPr>
        <w:pStyle w:val="form-e"/>
        <w:spacing w:before="240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Form 75.6</w:t>
      </w:r>
    </w:p>
    <w:p w14:paraId="730544AF" w14:textId="77777777" w:rsidR="00C90A08" w:rsidRPr="00661AD0" w:rsidRDefault="00C90A08" w:rsidP="00C227A6">
      <w:pPr>
        <w:pStyle w:val="act-e"/>
        <w:spacing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Courts of Justice Act</w:t>
      </w:r>
    </w:p>
    <w:p w14:paraId="2C28E5FC" w14:textId="77777777" w:rsidR="00C90A08" w:rsidRPr="00661AD0" w:rsidRDefault="00C90A08" w:rsidP="00C227A6">
      <w:pPr>
        <w:pStyle w:val="subject-e"/>
        <w:spacing w:after="120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notice of motion for directions</w:t>
      </w:r>
    </w:p>
    <w:p w14:paraId="380BCA7E" w14:textId="77777777" w:rsidR="00C90A08" w:rsidRPr="00661AD0" w:rsidRDefault="00C90A08" w:rsidP="00C227A6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661AD0">
        <w:rPr>
          <w:i/>
          <w:caps w:val="0"/>
          <w:smallCaps/>
          <w:sz w:val="24"/>
          <w:szCs w:val="24"/>
        </w:rPr>
        <w:t>ONTARIO</w:t>
      </w:r>
      <w:r w:rsidRPr="00661AD0">
        <w:rPr>
          <w:i/>
          <w:caps w:val="0"/>
          <w:smallCaps/>
          <w:sz w:val="24"/>
          <w:szCs w:val="24"/>
        </w:rPr>
        <w:br/>
      </w:r>
      <w:r w:rsidRPr="00661AD0">
        <w:rPr>
          <w:i/>
          <w:caps w:val="0"/>
          <w:smallCaps/>
          <w:sz w:val="24"/>
          <w:szCs w:val="24"/>
        </w:rPr>
        <w:br/>
      </w:r>
      <w:r w:rsidRPr="00661AD0">
        <w:rPr>
          <w:caps w:val="0"/>
          <w:smallCaps/>
          <w:sz w:val="24"/>
          <w:szCs w:val="24"/>
        </w:rPr>
        <w:t>SUPERIOR COURT OF JUSTICE</w:t>
      </w:r>
    </w:p>
    <w:p w14:paraId="3764045D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661AD0">
        <w:rPr>
          <w:sz w:val="24"/>
          <w:szCs w:val="24"/>
        </w:rPr>
        <w:tab/>
      </w:r>
      <w:r w:rsidRPr="00661AD0">
        <w:rPr>
          <w:sz w:val="24"/>
          <w:szCs w:val="24"/>
        </w:rPr>
        <w:tab/>
        <w:t xml:space="preserve">IN THE ESTATE OF </w:t>
      </w:r>
      <w:r w:rsidRPr="00661AD0">
        <w:rPr>
          <w:i/>
          <w:sz w:val="24"/>
          <w:szCs w:val="24"/>
        </w:rPr>
        <w:t>(insert name)</w:t>
      </w:r>
      <w:r w:rsidRPr="00661AD0">
        <w:rPr>
          <w:sz w:val="24"/>
          <w:szCs w:val="24"/>
        </w:rPr>
        <w:t>, deceased.</w:t>
      </w:r>
    </w:p>
    <w:p w14:paraId="13082D4B" w14:textId="77777777" w:rsidR="00C90A08" w:rsidRPr="00661AD0" w:rsidRDefault="00C90A08" w:rsidP="00C227A6">
      <w:pPr>
        <w:pStyle w:val="zparanoindt-e"/>
        <w:tabs>
          <w:tab w:val="clear" w:pos="239"/>
          <w:tab w:val="clear" w:pos="279"/>
        </w:tabs>
        <w:spacing w:after="0" w:line="240" w:lineRule="auto"/>
        <w:rPr>
          <w:sz w:val="24"/>
          <w:szCs w:val="24"/>
          <w:lang w:val="fr-CA"/>
        </w:rPr>
      </w:pPr>
      <w:r w:rsidRPr="00661AD0">
        <w:rPr>
          <w:sz w:val="24"/>
          <w:szCs w:val="24"/>
          <w:lang w:val="fr-CA"/>
        </w:rPr>
        <w:t xml:space="preserve">B E T W E </w:t>
      </w:r>
      <w:proofErr w:type="spellStart"/>
      <w:r w:rsidRPr="00661AD0">
        <w:rPr>
          <w:sz w:val="24"/>
          <w:szCs w:val="24"/>
          <w:lang w:val="fr-CA"/>
        </w:rPr>
        <w:t>E</w:t>
      </w:r>
      <w:proofErr w:type="spellEnd"/>
      <w:r w:rsidRPr="00661AD0">
        <w:rPr>
          <w:sz w:val="24"/>
          <w:szCs w:val="24"/>
          <w:lang w:val="fr-CA"/>
        </w:rPr>
        <w:t xml:space="preserve"> N :</w:t>
      </w:r>
    </w:p>
    <w:p w14:paraId="3BBE50FE" w14:textId="77777777" w:rsidR="00C90A08" w:rsidRPr="00661AD0" w:rsidRDefault="00C90A08" w:rsidP="00C227A6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(Name)</w:t>
      </w:r>
    </w:p>
    <w:p w14:paraId="0F35E356" w14:textId="77777777" w:rsidR="00C90A08" w:rsidRPr="00661AD0" w:rsidRDefault="00C90A08" w:rsidP="00C227A6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661AD0">
        <w:rPr>
          <w:i w:val="0"/>
          <w:sz w:val="24"/>
          <w:szCs w:val="24"/>
        </w:rPr>
        <w:t>Moving Party</w:t>
      </w:r>
    </w:p>
    <w:p w14:paraId="215F2386" w14:textId="77777777" w:rsidR="00C90A08" w:rsidRPr="00661AD0" w:rsidRDefault="00C90A08" w:rsidP="00C227A6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661AD0">
        <w:rPr>
          <w:i w:val="0"/>
          <w:sz w:val="24"/>
          <w:szCs w:val="24"/>
        </w:rPr>
        <w:t>- and -</w:t>
      </w:r>
    </w:p>
    <w:p w14:paraId="59E297E1" w14:textId="77777777" w:rsidR="00C90A08" w:rsidRPr="00661AD0" w:rsidRDefault="00C90A08" w:rsidP="00C227A6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(Name)</w:t>
      </w:r>
    </w:p>
    <w:p w14:paraId="64E98886" w14:textId="77777777" w:rsidR="00C90A08" w:rsidRPr="00661AD0" w:rsidRDefault="00C90A08" w:rsidP="00C227A6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661AD0">
        <w:rPr>
          <w:i w:val="0"/>
          <w:sz w:val="24"/>
          <w:szCs w:val="24"/>
        </w:rPr>
        <w:t>Respondent</w:t>
      </w:r>
    </w:p>
    <w:p w14:paraId="6E276B32" w14:textId="77777777" w:rsidR="00C90A08" w:rsidRPr="00661AD0" w:rsidRDefault="00C90A08" w:rsidP="00C227A6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>NOTICE of motion for directions</w:t>
      </w:r>
    </w:p>
    <w:p w14:paraId="79485A4B" w14:textId="77777777" w:rsidR="00C227A6" w:rsidRPr="00661AD0" w:rsidRDefault="00C90A08" w:rsidP="00C227A6">
      <w:pPr>
        <w:pStyle w:val="zparawtab-e"/>
        <w:spacing w:after="279" w:line="240" w:lineRule="auto"/>
        <w:rPr>
          <w:sz w:val="24"/>
          <w:szCs w:val="24"/>
        </w:rPr>
      </w:pPr>
      <w:r w:rsidRPr="00661AD0">
        <w:rPr>
          <w:sz w:val="24"/>
          <w:szCs w:val="24"/>
        </w:rPr>
        <w:tab/>
      </w:r>
      <w:r w:rsidRPr="00661AD0">
        <w:rPr>
          <w:sz w:val="24"/>
          <w:szCs w:val="24"/>
        </w:rPr>
        <w:tab/>
        <w:t>The moving party will make a motion to the court on (</w:t>
      </w:r>
      <w:r w:rsidRPr="00661AD0">
        <w:rPr>
          <w:i/>
          <w:sz w:val="24"/>
          <w:szCs w:val="24"/>
        </w:rPr>
        <w:t>date),</w:t>
      </w:r>
      <w:r w:rsidRPr="00661AD0">
        <w:rPr>
          <w:sz w:val="24"/>
          <w:szCs w:val="24"/>
        </w:rPr>
        <w:t xml:space="preserve"> at </w:t>
      </w:r>
      <w:r w:rsidRPr="00661AD0">
        <w:rPr>
          <w:i/>
          <w:sz w:val="24"/>
          <w:szCs w:val="24"/>
        </w:rPr>
        <w:t xml:space="preserve">(time), </w:t>
      </w:r>
      <w:r w:rsidRPr="00661AD0">
        <w:rPr>
          <w:sz w:val="24"/>
          <w:szCs w:val="24"/>
        </w:rPr>
        <w:t xml:space="preserve">or so soon after that time as the motion can be heard </w:t>
      </w:r>
      <w:r w:rsidR="00C227A6" w:rsidRPr="00661AD0">
        <w:rPr>
          <w:sz w:val="24"/>
          <w:szCs w:val="24"/>
        </w:rPr>
        <w:t>(</w:t>
      </w:r>
      <w:r w:rsidR="00C227A6" w:rsidRPr="00661AD0">
        <w:rPr>
          <w:i/>
          <w:sz w:val="24"/>
          <w:szCs w:val="24"/>
        </w:rPr>
        <w:t>choose one of the following</w:t>
      </w:r>
      <w:r w:rsidR="00C227A6" w:rsidRPr="00661AD0">
        <w:rPr>
          <w:sz w:val="24"/>
          <w:szCs w:val="24"/>
        </w:rPr>
        <w:t>)</w:t>
      </w:r>
    </w:p>
    <w:p w14:paraId="67BCD645" w14:textId="77777777" w:rsidR="00C227A6" w:rsidRPr="00661AD0" w:rsidRDefault="00C227A6" w:rsidP="00C227A6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661AD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61AD0">
        <w:rPr>
          <w:sz w:val="24"/>
          <w:szCs w:val="24"/>
          <w:lang w:val="en-CA"/>
        </w:rPr>
        <w:instrText xml:space="preserve"> FORMCHECKBOX </w:instrText>
      </w:r>
      <w:r w:rsidRPr="00661AD0">
        <w:rPr>
          <w:sz w:val="24"/>
          <w:szCs w:val="24"/>
          <w:lang w:val="en-CA"/>
        </w:rPr>
      </w:r>
      <w:r w:rsidRPr="00661AD0">
        <w:rPr>
          <w:sz w:val="24"/>
          <w:szCs w:val="24"/>
          <w:lang w:val="en-CA"/>
        </w:rPr>
        <w:fldChar w:fldCharType="separate"/>
      </w:r>
      <w:r w:rsidRPr="00661AD0">
        <w:rPr>
          <w:sz w:val="24"/>
          <w:szCs w:val="24"/>
        </w:rPr>
        <w:fldChar w:fldCharType="end"/>
      </w:r>
      <w:r w:rsidRPr="00661AD0">
        <w:rPr>
          <w:sz w:val="24"/>
          <w:szCs w:val="24"/>
          <w:lang w:val="en-CA"/>
        </w:rPr>
        <w:t xml:space="preserve"> In person </w:t>
      </w:r>
    </w:p>
    <w:p w14:paraId="52750BFA" w14:textId="77777777" w:rsidR="00C227A6" w:rsidRPr="00661AD0" w:rsidRDefault="00C227A6" w:rsidP="00C227A6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661AD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61AD0">
        <w:rPr>
          <w:sz w:val="24"/>
          <w:szCs w:val="24"/>
          <w:lang w:val="en-CA"/>
        </w:rPr>
        <w:instrText xml:space="preserve"> FORMCHECKBOX </w:instrText>
      </w:r>
      <w:r w:rsidRPr="00661AD0">
        <w:rPr>
          <w:sz w:val="24"/>
          <w:szCs w:val="24"/>
          <w:lang w:val="en-CA"/>
        </w:rPr>
      </w:r>
      <w:r w:rsidRPr="00661AD0">
        <w:rPr>
          <w:sz w:val="24"/>
          <w:szCs w:val="24"/>
          <w:lang w:val="en-CA"/>
        </w:rPr>
        <w:fldChar w:fldCharType="separate"/>
      </w:r>
      <w:r w:rsidRPr="00661AD0">
        <w:rPr>
          <w:sz w:val="24"/>
          <w:szCs w:val="24"/>
        </w:rPr>
        <w:fldChar w:fldCharType="end"/>
      </w:r>
      <w:r w:rsidRPr="00661AD0">
        <w:rPr>
          <w:sz w:val="24"/>
          <w:szCs w:val="24"/>
          <w:lang w:val="en-CA"/>
        </w:rPr>
        <w:t xml:space="preserve"> By telephone conference</w:t>
      </w:r>
      <w:bookmarkStart w:id="0" w:name="_Hlk47371171"/>
    </w:p>
    <w:p w14:paraId="6F5959C6" w14:textId="77777777" w:rsidR="00C227A6" w:rsidRPr="00661AD0" w:rsidRDefault="00C227A6" w:rsidP="00C227A6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661AD0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61AD0">
        <w:rPr>
          <w:sz w:val="24"/>
          <w:szCs w:val="24"/>
          <w:lang w:val="en-CA"/>
        </w:rPr>
        <w:instrText xml:space="preserve"> FORMCHECKBOX </w:instrText>
      </w:r>
      <w:r w:rsidRPr="00661AD0">
        <w:fldChar w:fldCharType="separate"/>
      </w:r>
      <w:r w:rsidRPr="00661AD0">
        <w:fldChar w:fldCharType="end"/>
      </w:r>
      <w:bookmarkEnd w:id="0"/>
      <w:r w:rsidRPr="00661AD0">
        <w:rPr>
          <w:sz w:val="24"/>
          <w:szCs w:val="24"/>
          <w:lang w:val="en-CA"/>
        </w:rPr>
        <w:t xml:space="preserve"> By video conference</w:t>
      </w:r>
    </w:p>
    <w:p w14:paraId="51D5E69B" w14:textId="77777777" w:rsidR="00C227A6" w:rsidRPr="00661AD0" w:rsidRDefault="00C227A6" w:rsidP="00C227A6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</w:p>
    <w:p w14:paraId="15FCB4E2" w14:textId="77777777" w:rsidR="00806DAF" w:rsidRPr="00661AD0" w:rsidRDefault="00806DAF" w:rsidP="00806DAF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661AD0">
        <w:rPr>
          <w:sz w:val="24"/>
          <w:szCs w:val="24"/>
          <w:lang w:val="en-CA"/>
        </w:rPr>
        <w:t>at the following location</w:t>
      </w:r>
    </w:p>
    <w:p w14:paraId="1AB3FD26" w14:textId="77777777" w:rsidR="00806DAF" w:rsidRPr="00661AD0" w:rsidRDefault="00806DAF" w:rsidP="00806DAF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06035361" w14:textId="77777777" w:rsidR="00806DAF" w:rsidRPr="00661AD0" w:rsidRDefault="00806DAF" w:rsidP="00806DAF">
      <w:pPr>
        <w:pStyle w:val="table-e"/>
        <w:spacing w:line="240" w:lineRule="auto"/>
        <w:rPr>
          <w:i/>
          <w:sz w:val="24"/>
          <w:szCs w:val="24"/>
        </w:rPr>
      </w:pPr>
      <w:r w:rsidRPr="00661AD0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48A26909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</w:p>
    <w:p w14:paraId="19A44BF9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661AD0">
        <w:rPr>
          <w:sz w:val="24"/>
          <w:szCs w:val="24"/>
        </w:rPr>
        <w:tab/>
      </w:r>
      <w:r w:rsidRPr="00661AD0">
        <w:rPr>
          <w:sz w:val="24"/>
          <w:szCs w:val="24"/>
        </w:rPr>
        <w:tab/>
        <w:t>The motion is for directions with respect to:</w:t>
      </w:r>
    </w:p>
    <w:p w14:paraId="4F0350CB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661AD0">
        <w:rPr>
          <w:sz w:val="24"/>
          <w:szCs w:val="24"/>
        </w:rPr>
        <w:tab/>
      </w:r>
      <w:r w:rsidRPr="00661AD0">
        <w:rPr>
          <w:sz w:val="24"/>
          <w:szCs w:val="24"/>
        </w:rPr>
        <w:tab/>
      </w:r>
      <w:r w:rsidRPr="00661AD0">
        <w:rPr>
          <w:i/>
          <w:sz w:val="24"/>
          <w:szCs w:val="24"/>
        </w:rPr>
        <w:t>(state nature of proceeding)</w:t>
      </w:r>
    </w:p>
    <w:p w14:paraId="4D3F6492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661AD0">
        <w:rPr>
          <w:sz w:val="24"/>
          <w:szCs w:val="24"/>
        </w:rPr>
        <w:tab/>
      </w:r>
      <w:r w:rsidRPr="00661AD0">
        <w:rPr>
          <w:sz w:val="24"/>
          <w:szCs w:val="24"/>
        </w:rPr>
        <w:tab/>
        <w:t xml:space="preserve">The grounds for the motion are rule 75.06 and </w:t>
      </w:r>
      <w:r w:rsidRPr="00661AD0">
        <w:rPr>
          <w:i/>
          <w:sz w:val="24"/>
          <w:szCs w:val="24"/>
        </w:rPr>
        <w:t>(specify the further grounds to be argued, including a reference to any statutory provision or Rule).</w:t>
      </w:r>
    </w:p>
    <w:p w14:paraId="1402134D" w14:textId="77777777" w:rsidR="00C90A08" w:rsidRPr="00661AD0" w:rsidRDefault="00C90A08" w:rsidP="00C227A6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661AD0">
        <w:rPr>
          <w:sz w:val="24"/>
          <w:szCs w:val="24"/>
        </w:rPr>
        <w:lastRenderedPageBreak/>
        <w:tab/>
      </w:r>
      <w:r w:rsidRPr="00661AD0">
        <w:rPr>
          <w:sz w:val="24"/>
          <w:szCs w:val="24"/>
        </w:rPr>
        <w:tab/>
        <w:t xml:space="preserve">The following documentary evidence will be used at the hearing of the motion: </w:t>
      </w:r>
      <w:r w:rsidRPr="00661AD0">
        <w:rPr>
          <w:i/>
          <w:sz w:val="24"/>
          <w:szCs w:val="24"/>
        </w:rPr>
        <w:t>(list the affidavits or other documentary evidence to be relied on).</w:t>
      </w:r>
    </w:p>
    <w:p w14:paraId="2EAB37C8" w14:textId="77777777" w:rsidR="00C90A08" w:rsidRPr="00661AD0" w:rsidRDefault="00C90A08" w:rsidP="00C227A6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8"/>
        <w:gridCol w:w="3826"/>
      </w:tblGrid>
      <w:tr w:rsidR="00C90A08" w:rsidRPr="00661AD0" w14:paraId="35B09E3C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7987C014" w14:textId="77777777" w:rsidR="00C90A08" w:rsidRPr="00661AD0" w:rsidRDefault="00C90A08" w:rsidP="00C227A6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661AD0">
              <w:rPr>
                <w:sz w:val="24"/>
                <w:szCs w:val="24"/>
              </w:rPr>
              <w:t>DATE</w:t>
            </w:r>
          </w:p>
        </w:tc>
        <w:tc>
          <w:tcPr>
            <w:tcW w:w="3826" w:type="dxa"/>
          </w:tcPr>
          <w:p w14:paraId="67E0C9F5" w14:textId="77777777" w:rsidR="00C90A08" w:rsidRPr="00661AD0" w:rsidRDefault="00C90A08" w:rsidP="00C227A6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C90A08" w:rsidRPr="00661AD0" w14:paraId="6A1BFF87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53B342A8" w14:textId="77777777" w:rsidR="00C90A08" w:rsidRPr="00661AD0" w:rsidRDefault="00C90A08" w:rsidP="00C227A6">
            <w:pPr>
              <w:pStyle w:val="table-e"/>
              <w:tabs>
                <w:tab w:val="left" w:pos="3587"/>
              </w:tabs>
              <w:spacing w:before="480" w:line="240" w:lineRule="auto"/>
              <w:rPr>
                <w:i/>
                <w:sz w:val="24"/>
                <w:szCs w:val="24"/>
              </w:rPr>
            </w:pPr>
            <w:r w:rsidRPr="00661AD0">
              <w:rPr>
                <w:i/>
                <w:sz w:val="24"/>
                <w:szCs w:val="24"/>
              </w:rPr>
              <w:t xml:space="preserve">     (Name, address</w:t>
            </w:r>
            <w:r w:rsidR="00C227A6" w:rsidRPr="00661AD0">
              <w:rPr>
                <w:i/>
                <w:sz w:val="24"/>
                <w:szCs w:val="24"/>
              </w:rPr>
              <w:t>, email address</w:t>
            </w:r>
            <w:r w:rsidR="00FE3002" w:rsidRPr="00661AD0">
              <w:rPr>
                <w:i/>
                <w:sz w:val="24"/>
                <w:szCs w:val="24"/>
              </w:rPr>
              <w:t xml:space="preserve"> </w:t>
            </w:r>
            <w:r w:rsidR="00FE3002" w:rsidRPr="00661AD0">
              <w:rPr>
                <w:i/>
                <w:sz w:val="24"/>
                <w:szCs w:val="24"/>
                <w:lang w:val="en-CA"/>
              </w:rPr>
              <w:t>(if any),</w:t>
            </w:r>
            <w:r w:rsidR="00C227A6" w:rsidRPr="00661AD0">
              <w:rPr>
                <w:i/>
                <w:sz w:val="24"/>
                <w:szCs w:val="24"/>
              </w:rPr>
              <w:t xml:space="preserve"> </w:t>
            </w:r>
            <w:r w:rsidRPr="00661AD0">
              <w:rPr>
                <w:i/>
                <w:sz w:val="24"/>
                <w:szCs w:val="24"/>
              </w:rPr>
              <w:t>and telephone number of applicant or lawyer for the applicant)</w:t>
            </w:r>
          </w:p>
        </w:tc>
        <w:tc>
          <w:tcPr>
            <w:tcW w:w="3826" w:type="dxa"/>
          </w:tcPr>
          <w:p w14:paraId="1F10FF39" w14:textId="77777777" w:rsidR="00C90A08" w:rsidRPr="00661AD0" w:rsidRDefault="00C90A08" w:rsidP="00C227A6">
            <w:pPr>
              <w:pStyle w:val="table-e"/>
              <w:spacing w:before="480" w:line="240" w:lineRule="auto"/>
              <w:rPr>
                <w:sz w:val="24"/>
                <w:szCs w:val="24"/>
              </w:rPr>
            </w:pPr>
          </w:p>
        </w:tc>
      </w:tr>
    </w:tbl>
    <w:p w14:paraId="4F26C55E" w14:textId="77777777" w:rsidR="00C90A08" w:rsidRPr="00661AD0" w:rsidRDefault="00C90A08" w:rsidP="00C227A6">
      <w:pPr>
        <w:rPr>
          <w:snapToGrid w:val="0"/>
        </w:rPr>
      </w:pPr>
    </w:p>
    <w:p w14:paraId="1D6E937F" w14:textId="77777777" w:rsidR="00C90A08" w:rsidRPr="00661AD0" w:rsidRDefault="00C90A08" w:rsidP="00C227A6">
      <w:pPr>
        <w:pStyle w:val="zparanoindt-e"/>
        <w:spacing w:after="319" w:line="240" w:lineRule="auto"/>
        <w:rPr>
          <w:i/>
          <w:sz w:val="24"/>
          <w:szCs w:val="24"/>
        </w:rPr>
      </w:pPr>
      <w:r w:rsidRPr="00661AD0">
        <w:rPr>
          <w:sz w:val="24"/>
          <w:szCs w:val="24"/>
        </w:rPr>
        <w:t>TO:</w:t>
      </w:r>
      <w:r w:rsidRPr="00661AD0">
        <w:rPr>
          <w:i/>
          <w:sz w:val="24"/>
          <w:szCs w:val="24"/>
        </w:rPr>
        <w:t xml:space="preserve">  (Name</w:t>
      </w:r>
      <w:r w:rsidR="00C227A6" w:rsidRPr="00661AD0">
        <w:rPr>
          <w:i/>
          <w:sz w:val="24"/>
          <w:szCs w:val="24"/>
        </w:rPr>
        <w:t>,</w:t>
      </w:r>
      <w:r w:rsidR="007F33F6" w:rsidRPr="00661AD0">
        <w:rPr>
          <w:i/>
          <w:sz w:val="24"/>
          <w:szCs w:val="24"/>
        </w:rPr>
        <w:t xml:space="preserve"> </w:t>
      </w:r>
      <w:r w:rsidRPr="00661AD0">
        <w:rPr>
          <w:i/>
          <w:sz w:val="24"/>
          <w:szCs w:val="24"/>
        </w:rPr>
        <w:t>address</w:t>
      </w:r>
      <w:r w:rsidR="00FE3002" w:rsidRPr="00661AD0">
        <w:rPr>
          <w:i/>
          <w:sz w:val="24"/>
          <w:szCs w:val="24"/>
          <w:lang w:val="en-CA"/>
        </w:rPr>
        <w:t>,</w:t>
      </w:r>
      <w:r w:rsidR="00C227A6" w:rsidRPr="00661AD0">
        <w:rPr>
          <w:i/>
          <w:sz w:val="24"/>
          <w:szCs w:val="24"/>
        </w:rPr>
        <w:t xml:space="preserve"> email address</w:t>
      </w:r>
      <w:r w:rsidRPr="00661AD0">
        <w:rPr>
          <w:i/>
          <w:sz w:val="24"/>
          <w:szCs w:val="24"/>
        </w:rPr>
        <w:t xml:space="preserve"> </w:t>
      </w:r>
      <w:r w:rsidR="00FE3002" w:rsidRPr="00661AD0">
        <w:rPr>
          <w:i/>
          <w:sz w:val="24"/>
          <w:szCs w:val="24"/>
          <w:lang w:val="en-CA"/>
        </w:rPr>
        <w:t xml:space="preserve">(if any), and telephone number </w:t>
      </w:r>
      <w:r w:rsidRPr="00661AD0">
        <w:rPr>
          <w:i/>
          <w:sz w:val="24"/>
          <w:szCs w:val="24"/>
        </w:rPr>
        <w:t>of respondent or lawyer for the respondent)</w:t>
      </w:r>
    </w:p>
    <w:p w14:paraId="361D3BA4" w14:textId="77777777" w:rsidR="00C90A08" w:rsidRPr="007F33F6" w:rsidRDefault="00C90A08">
      <w:pPr>
        <w:pStyle w:val="footnote-e"/>
        <w:rPr>
          <w:sz w:val="24"/>
        </w:rPr>
      </w:pPr>
      <w:r w:rsidRPr="00661AD0">
        <w:rPr>
          <w:sz w:val="24"/>
        </w:rPr>
        <w:t>RCP-E 75.6 (</w:t>
      </w:r>
      <w:r w:rsidR="00C227A6" w:rsidRPr="00661AD0">
        <w:rPr>
          <w:sz w:val="24"/>
        </w:rPr>
        <w:t>September 1, 2020</w:t>
      </w:r>
      <w:r w:rsidRPr="00661AD0">
        <w:rPr>
          <w:sz w:val="24"/>
        </w:rPr>
        <w:t>)</w:t>
      </w:r>
    </w:p>
    <w:sectPr w:rsidR="00C90A08" w:rsidRPr="007F33F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971B" w14:textId="77777777" w:rsidR="00C51113" w:rsidRDefault="00C51113" w:rsidP="00C227A6">
      <w:r>
        <w:separator/>
      </w:r>
    </w:p>
  </w:endnote>
  <w:endnote w:type="continuationSeparator" w:id="0">
    <w:p w14:paraId="29F6139A" w14:textId="77777777" w:rsidR="00C51113" w:rsidRDefault="00C51113" w:rsidP="00C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C784" w14:textId="77777777" w:rsidR="00C51113" w:rsidRDefault="00C51113" w:rsidP="00C227A6">
      <w:r>
        <w:separator/>
      </w:r>
    </w:p>
  </w:footnote>
  <w:footnote w:type="continuationSeparator" w:id="0">
    <w:p w14:paraId="58C13464" w14:textId="77777777" w:rsidR="00C51113" w:rsidRDefault="00C51113" w:rsidP="00C2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A6"/>
    <w:rsid w:val="002E207A"/>
    <w:rsid w:val="005A17BC"/>
    <w:rsid w:val="00661AD0"/>
    <w:rsid w:val="007C2805"/>
    <w:rsid w:val="007F33F6"/>
    <w:rsid w:val="00806DAF"/>
    <w:rsid w:val="009B314E"/>
    <w:rsid w:val="009E544C"/>
    <w:rsid w:val="00A80ABE"/>
    <w:rsid w:val="00BF03A4"/>
    <w:rsid w:val="00C105FB"/>
    <w:rsid w:val="00C227A6"/>
    <w:rsid w:val="00C51113"/>
    <w:rsid w:val="00C90A08"/>
    <w:rsid w:val="00EE1D34"/>
    <w:rsid w:val="00FB29D8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564302"/>
  <w15:chartTrackingRefBased/>
  <w15:docId w15:val="{5356BC70-1A14-43BC-8AAA-44FE046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75.6</vt:lpstr>
    </vt:vector>
  </TitlesOfParts>
  <Company>MAG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75.6</dc:title>
  <dc:subject>Form 75.6, Notice of Motion for Directions</dc:subject>
  <dc:creator>Rottman, M.</dc:creator>
  <cp:keywords/>
  <dc:description/>
  <cp:lastModifiedBy>Rottman, Mike (MAG)</cp:lastModifiedBy>
  <cp:revision>2</cp:revision>
  <dcterms:created xsi:type="dcterms:W3CDTF">2023-11-27T16:44:00Z</dcterms:created>
  <dcterms:modified xsi:type="dcterms:W3CDTF">2023-11-27T16:44:00Z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2023-11-27T16:44:21Z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e59fa9c2-21d7-44bb-bb42-1c80345a46da</vt:lpwstr>
  </property>
  <property fmtid="{D5CDD505-2E9C-101B-9397-08002B2CF9AE}" pid="8" name="MSIP_Label_034a106e-6316-442c-ad35-738afd673d2b_ContentBits">
    <vt:lpwstr>0</vt:lpwstr>
  </property>
</Properties>
</file>